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bidi w:val="0"/>
        <w:spacing w:lineRule="auto" w:line="240" w:before="0" w:after="0"/>
        <w:ind w:left="0" w:right="0" w:hanging="0"/>
        <w:jc w:val="center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caps w:val="false"/>
          <w:smallCaps w:val="false"/>
          <w:sz w:val="24"/>
          <w:szCs w:val="24"/>
        </w:rPr>
        <w:t>Rozdział 13.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br/>
        <w:t>Tryb powoływania i zasady działania komisji konkursowych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15.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 ogłoszeniu otwartego konkursu wójt zarządzeniem powołuje komisję konkursową wraz z jej przewodniczącym i jego zastępcą.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Komisja powoływana jest w celu opiniowania i oceny ofert złożonych przez podmioty Programu w ramach ogłaszanego konkursu ofert, w rozumieniu przepisów ustawy.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Skład komisji konkursowych liczy od 3 do 5 osób, w tym: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przedstawiciele wójta – 2 osoby,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przedstawiciel rady gminy – 1 osoba,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reprezentanci zgłoszeni przez podmioty Programu - od 0 do 2 osób,</w:t>
      </w:r>
    </w:p>
    <w:p>
      <w:pPr>
        <w:pStyle w:val="Normal"/>
        <w:keepNext w:val="false"/>
        <w:keepLines w:val="false"/>
        <w:bidi w:val="0"/>
        <w:spacing w:lineRule="auto" w:line="240" w:before="120" w:after="120"/>
        <w:ind w:left="340" w:right="0" w:hanging="227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dodatkowo w pracach komisji mogą z głosem doradczym uczestniczyć osoby posiadające specjalistyczną wiedzę w dziedzinie obejmującej zakres zadań publicznych, których konkurs dotyczy.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przypadku nie zgłoszenia reprezentanta przez podmioty Programu i radę gminy, komisja działa w składzie złożonym z przedstawicieli wójta.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przypadku zgłoszenia przez podmioty Programu większej liczby reprezentantów, niż określona w ust. 3 pkt 3), wójt lub upoważniona przez niego osoba, przeprowadza losowanie spośród zgłoszonych kandydatur  celu wyboru 2 członków komisji konkursowej.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Informacja o możliwości zgłoszenia reprezentantów, o których mowa w ust. 3 pkt 3 zostanie przesłana w wersji elektronicznej do podmiotów Programu ujętych w bazie adresowej prowadzonej przez Urząd Gminy Zielonki, a także zostanie opublikowana w Biuletynie Informacji Publicznej Gminy Zielonki, na stronie internetowej gminy oraz na tablicach ogłoszeń Urzędu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7.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Członkowie komisji konkursowej podlegają wyłączeniom określonym w art. 15 ust. 2d lub art. 15 ust. 2f ustawy.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8.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Za pracę w komisji nie przysługuje wynagrodzenie.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16.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Przewodniczącym komisji jest przedstawiciel zgłoszony przez wójta.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Posiedzenia komisji zwołuje przewodniczący lub jego zastępca.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Zawiadomienie o posiedzeniu komisji publikowane jest na stronie internetowej gminy oraz umieszczane na tablicy ogłoszeń Urzędu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Obsługę administracyjno - biurową komisji prowadzą pracownicy komórki Urzędu Gminy Zielonki odpowiedzialnej za koordynację współpracy z podmiotami Programu.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Pracami komisji kieruje przewodniczący lub jego zastępca.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Komisja podejmuje rozstrzygnięcia w głosowaniu jawnym, zwykłą większością głosów, w obecności co najmniej połowy pełnego składu. W przypadku równej liczby głosów decyduje głos przewodniczącego, a w przypadku jego nieobecności, głos zastępcy przewodniczącego.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7.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 posiedzeń komisji sporządzane są protokoły wraz z listami obecności, które są przechowywane w komórce określonej w ust. 4.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17.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Posiedzenia komisji składają się z części jawnej i zamkniętej.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części jawnej posiedzenia komisji upubliczniana jest lista wszystkich ofert wraz z podziałem na oferty spełniające i niespełniające wymogi formalne, określone w ogłoszeniu o konkursie.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Oferenci posiadają prawo uczestnictwa wyłącznie w części jawnej posiedzenia komisji.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trakcie trwania części zamkniętej posiedzenia komisji jej członkowie dokonują oceny merytorycznej ofert.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Pracownicy komórki Urzędu Gminy Zielonki odpowiedzialnej za koordynację współpracy z podmiotami Programu uczestniczą w części jawnej i zamkniętej posiedzenia komisji, bez prawa głosu.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18. 1.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Zadaniem komisji konkursowej jest ocena merytoryczna ofert.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Ocenę merytoryczną poprzedza ocena formalna złożonych ofert, dokonywana przez komórkę Urzędu Gminy Zielonki odpowiedzialną za koordynację współpracy z podmiotami Programu lub właściwą jednostkę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Ocena formalna i merytoryczna przeprowadzana jest w oparciu  kryteria określone w ogłoszeniu o otwartym konkursie ofert.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Po przeprowadzonej ocenie merytorycznej ofert, komisja sporządza listy ofert, dla których rekomenduje i nie rekomenduje udzielenia dotacji.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W przypadku, gdy podmiotom Programu proponuje się przekazanie dotacji w wysokości niższej, niż kwota o którą podmioty Programu wnioskowały, przed zawarciem umowy konieczne jest dokonanie uzgodnień, których celem jest doprecyzowanie warunków i zakresu realizacji zadania.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>Informacje o złożonych ofertach spełniających i niespełniających wymogów formalnych, jak również o odmowie lub o udzieleniu dotacji na realizację zadania publicznego będą podawane do publicznej wiadomości poprzez umieszczenie stosownej informacji na tablicy ogłoszeń Urzędu Gminy Zielonki, na stronie internetowej gminy oraz w Biuletynie Informacji Publicznej Gminy Zielonki.</w:t>
      </w:r>
    </w:p>
    <w:p>
      <w:pPr>
        <w:pStyle w:val="Normal"/>
        <w:keepNext w:val="false"/>
        <w:keepLines/>
        <w:bidi w:val="0"/>
        <w:spacing w:lineRule="auto" w:line="240" w:before="120" w:after="120"/>
        <w:ind w:left="0" w:right="0" w:firstLine="340"/>
        <w:jc w:val="both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Arial" w:hAnsi="Arial"/>
          <w:b w:val="false"/>
          <w:bCs w:val="false"/>
          <w:sz w:val="24"/>
          <w:szCs w:val="24"/>
        </w:rPr>
        <w:t xml:space="preserve">§ 19. </w:t>
      </w: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 w:color="000000"/>
          <w:vertAlign w:val="baseline"/>
        </w:rPr>
        <w:t xml:space="preserve">Zatwierdzenia wyboru najkorzystniejszych ofert dokonuje wójt w drodze zarządzenia, w oparciu o listę ofert, dla których komisja rekomendowała udzielenie dotacji.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LibreOffice/7.0.1.2$Windows_X86_64 LibreOffice_project/7cbcfc562f6eb6708b5ff7d7397325de9e764452</Application>
  <Pages>2</Pages>
  <Words>622</Words>
  <Characters>3978</Characters>
  <CharactersWithSpaces>4573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2021-05-31T10:51:21Z</dcterms:created>
  <dc:creator/>
  <dc:description/>
  <dc:language>pl-PL</dc:language>
  <cp:lastModifiedBy/>
  <cp:lastPrinted>2021-05-31T10:52:31Z</cp:lastPrinted>
  <dcterms:modified xsi:type="dcterms:W3CDTF">2022-04-22T14:03:18Z</dcterms:modified>
  <cp:revision>2</cp:revision>
  <dc:subject/>
  <dc:title/>
</cp:coreProperties>
</file>