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Zielonki dnia ..………………………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……………………………………………………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(Imię i nazwisko/nazwa przedsiębiorcy)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……………………………………………………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(siedziba i adres)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……………………………………………………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(nazwa i adres placówki)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NIP ………………………………………………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……………………………………………………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(numer telefonu kontaktowego)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OŚWIADCZENIE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Na podstawie art. 11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 xml:space="preserve">1  </w:t>
      </w: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ust. 4 ustawy z dnia 26 października 1982 r. o wychowaniu</w:t>
        <w:br/>
        <w:t>w trzeźwości i przeciwdziałaniu alkoholizmowi (tekst jednolity Dz. U z 20</w:t>
      </w:r>
      <w:r>
        <w:rPr>
          <w:rFonts w:eastAsia="SimSun" w:cs="Mangal" w:ascii="Arial" w:hAnsi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>21</w:t>
      </w: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 xml:space="preserve"> r., poz. </w:t>
      </w:r>
      <w:r>
        <w:rPr>
          <w:rFonts w:eastAsia="NSimSun" w:cs="Arial" w:ascii="Arial" w:hAnsi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 xml:space="preserve">1119 </w:t>
        <w:br/>
      </w: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 xml:space="preserve">z późn. zm.) oświadczam, że od dnia ………... </w:t>
      </w:r>
      <w:r>
        <w:rPr>
          <w:rFonts w:eastAsia="NSimSun" w:cs="Arial" w:ascii="Arial" w:hAnsi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>202….</w:t>
      </w: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 xml:space="preserve">r. do dnia 31 grudnia </w:t>
      </w:r>
      <w:r>
        <w:rPr>
          <w:rFonts w:eastAsia="NSimSun" w:cs="Arial" w:ascii="Arial" w:hAnsi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 xml:space="preserve">202.. </w:t>
      </w: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r. wartość sprzedaży brutto napojów alkoholowych wyniosła:</w:t>
      </w:r>
    </w:p>
    <w:p>
      <w:pPr>
        <w:pStyle w:val="Normal"/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u w:val="none"/>
          <w:vertAlign w:val="baseli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</w:r>
    </w:p>
    <w:p>
      <w:pPr>
        <w:pStyle w:val="Normal"/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Numer zezwolenia :………………………………………………………….....………………...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napoje alkoholowe zawierające do 4,5% alkoholu oraz piwo ……………………….zł</w:t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słownie ……………………………………………………………………………………………….</w:t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Numer zezwolenia :…………………………………………………………….…………………..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napoje alkoholowe zawierające powyżej 4,5% do 18% (z wyjątkiem piwa)</w:t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słownie ………………………………………………………...……………………………...…….</w:t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Numer zezwolenia :……….…………………………………………………………………………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napoje alkoholowe zawierające powyżej 18% ……………………………………….zł</w:t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słownie ……………………………………………………………………………………………..</w:t>
      </w:r>
    </w:p>
    <w:p>
      <w:pPr>
        <w:pStyle w:val="Wcicietrecitekstu"/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Wcicietrecitekstu"/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Powyższe dane zostały złożone zgodnie ze stanem faktycznym na podstawie prawidłowo</w:t>
        <w:br/>
        <w:t>i rzetelnie prowadzonej ewidencji księgowej ze świadomością konsekwencji prawnych za podanie niezgodnych z prawdą danych, tj.: cofnięcia zezwolenia na podstawie art. 18 ust. 10 pkt 5 ustawy z dnia 26 października 1982 r. o wychowaniu w trzeźwości i przeciwdziałaniu alkoholizmowi.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………………………</w:t>
      </w: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.…………………………………………</w:t>
      </w:r>
    </w:p>
    <w:p>
      <w:pPr>
        <w:pStyle w:val="Normal"/>
        <w:bidi w:val="0"/>
        <w:spacing w:lineRule="auto" w:line="240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(podpis przedsiębiorcy(ów) lub osoby upoważnionej)</w:t>
      </w:r>
    </w:p>
    <w:p>
      <w:pPr>
        <w:pStyle w:val="Normal"/>
        <w:bidi w:val="0"/>
        <w:jc w:val="center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360" w:before="57" w:after="57"/>
        <w:jc w:val="center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360" w:before="57" w:after="57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INFORMACJE DLA PRZEDSIĘBIORCY</w:t>
      </w:r>
    </w:p>
    <w:p>
      <w:pPr>
        <w:pStyle w:val="Normal"/>
        <w:bidi w:val="0"/>
        <w:spacing w:lineRule="auto" w:line="360" w:before="57" w:after="57"/>
        <w:ind w:left="180" w:right="0" w:hanging="18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1. Zgodnie z art. 18 ust.12 pkt 5 lit. a oraz ust. 12a ustawy z dnia 26 października 1982 r.                                o wychowaniu w trzeźwości i przeciwdziałaniu alkoholizmowi zezwolenie wygasa z upływem 30 dni od dnia upływu terminu dopełnienia obowiązku złożenia oświadczenia, o którym mowa w art. 11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>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>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 ust. 2.</w:t>
      </w:r>
    </w:p>
    <w:p>
      <w:pPr>
        <w:pStyle w:val="Normal"/>
        <w:bidi w:val="0"/>
        <w:spacing w:lineRule="auto" w:line="360" w:before="57" w:after="57"/>
        <w:ind w:left="180" w:right="0" w:hanging="18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2. W przypadku przedstawienia fałszywych danych w oświadczeniu organ zezwalający cofa zezwolenie (zezwolenia) – art. 18 ust.10 pkt 5 ww. ustawy.</w:t>
      </w:r>
    </w:p>
    <w:p>
      <w:pPr>
        <w:pStyle w:val="Normal"/>
        <w:bidi w:val="0"/>
        <w:spacing w:lineRule="auto" w:line="360" w:before="57" w:after="57"/>
        <w:ind w:left="180" w:right="0" w:hanging="18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3. Jako wartość sprzedaży napojów alkoholowych należy podać kwotę należną przedsiębiorcy za sprzedane napoje alkoholowe, z uwzględnieniem podatku od towarów i usług oraz podatku akcyzowego.</w:t>
      </w:r>
    </w:p>
    <w:p>
      <w:pPr>
        <w:pStyle w:val="Normal"/>
        <w:bidi w:val="0"/>
        <w:spacing w:lineRule="auto" w:line="360" w:before="57" w:after="57"/>
        <w:ind w:left="180" w:right="0" w:hanging="18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4. Wartość sprzedaży napojów alkoholowych w roku poprzednim przedstawiona w oświadczeniu stanowi podstawę do naliczenia opłaty rocznej za korzystanie z zezwolenia (zezwoleń) w danym roku kalendarzowym – na zasadach określonych w art. 11 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>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 ust.5 i 6 ww. ustawy.</w:t>
      </w:r>
    </w:p>
    <w:p>
      <w:pPr>
        <w:pStyle w:val="Normal"/>
        <w:bidi w:val="0"/>
        <w:spacing w:lineRule="auto" w:line="360" w:before="57" w:after="57"/>
        <w:ind w:left="180" w:right="0" w:hanging="18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tbl>
      <w:tblPr>
        <w:tblW w:w="103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7"/>
        <w:gridCol w:w="2607"/>
        <w:gridCol w:w="3290"/>
        <w:gridCol w:w="3873"/>
      </w:tblGrid>
      <w:tr>
        <w:trPr/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360" w:before="57" w:after="57"/>
              <w:jc w:val="both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Lp.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Rodzaj sprzedanych napojów alkoholowych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Opłata podstawowa pobierana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 xml:space="preserve">w przypadku, gdy wartość </w:t>
              <w:br/>
              <w:t>sprzedaży napojów alkoholowych nie przekroczyła progu ustawowego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ind w:left="97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Opłata podwyższona pobierana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ind w:left="97" w:right="0" w:hanging="0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w przypadku, gdy wartość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ind w:left="97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sprzedaży napojów alkoholowych przekroczyła próg ustawowy</w:t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360" w:before="57" w:after="57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1.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o zawartości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 xml:space="preserve">do 4,5% </w:t>
            </w: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alkoholu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oraz piwa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przy wartości sprzedaży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do 37 500 zł – opłata wynosi: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525 zł</w:t>
            </w:r>
          </w:p>
        </w:tc>
        <w:tc>
          <w:tcPr>
            <w:tcW w:w="3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przy wartości sprzedaży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powyżej 37 500 zł – opłata wynosi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1,4% ogólnej wartości sprzedaży tych napojów w roku poprzednim</w:t>
            </w:r>
          </w:p>
        </w:tc>
      </w:tr>
      <w:tr>
        <w:trPr>
          <w:trHeight w:val="1438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360" w:before="57" w:after="57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2.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o zawartości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powyżej 4,5% do 18% alkoholu (z wyjątkiem piwa)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przy wartości sprzedaży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do 37 500 zł – opłata wynosi: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525 zł</w:t>
            </w:r>
          </w:p>
        </w:tc>
        <w:tc>
          <w:tcPr>
            <w:tcW w:w="3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przy wartości sprzedaży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powyżej 37 500 zł – opłata wynosi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1,4% ogólnej wartości sprzedaży tych napojów w roku poprzednim</w:t>
            </w:r>
          </w:p>
        </w:tc>
      </w:tr>
      <w:tr>
        <w:trPr>
          <w:trHeight w:val="1253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360" w:before="57" w:after="57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3.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o zawartości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powyżej 18%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alkoholu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przy wartości sprzedaży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do 77 000 zł – opłata wynosi: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2 100 zł</w:t>
            </w:r>
          </w:p>
        </w:tc>
        <w:tc>
          <w:tcPr>
            <w:tcW w:w="3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przy wartości sprzedaży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powyżej 77 000 zł – opłata wynosi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2,7% ogólnej wartości sprzedaży tych napojów w roku poprzednim</w:t>
            </w:r>
          </w:p>
        </w:tc>
      </w:tr>
    </w:tbl>
    <w:p>
      <w:pPr>
        <w:pStyle w:val="Normal"/>
        <w:bidi w:val="0"/>
        <w:spacing w:lineRule="auto" w:line="360" w:before="57" w:after="57"/>
        <w:ind w:left="180" w:right="0" w:hanging="18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Zawartotabeli"/>
        <w:bidi w:val="0"/>
        <w:spacing w:lineRule="auto" w:line="360" w:before="57" w:after="57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5. Opłatę roczną za korzystanie z zezwolenia (zezwoleń) w danym roku kalendarzowym należy uiszczać w trzech równych ratach, w ustawowych, nieprzywracalnych terminach:                                          do 31 stycznia, 31 maja oraz do 30 września danego roku - art. 11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>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 ust.7 ww. ustawy. </w:t>
      </w:r>
    </w:p>
    <w:p>
      <w:pPr>
        <w:pStyle w:val="Zawartotabeli"/>
        <w:widowControl w:val="false"/>
        <w:suppressLineNumbers/>
        <w:suppressAutoHyphens w:val="true"/>
        <w:bidi w:val="0"/>
        <w:spacing w:lineRule="auto" w:line="360" w:before="57" w:after="57"/>
        <w:ind w:left="-283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    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Wpłaty należy dokonywać na rachunek gminy:</w:t>
      </w:r>
    </w:p>
    <w:p>
      <w:pPr>
        <w:pStyle w:val="Zawartotabeli"/>
        <w:bidi w:val="0"/>
        <w:spacing w:lineRule="auto" w:line="360" w:before="57" w:after="57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nr konta : 02 1910 1048 4400 4026 1131 0019 Santander Bank Polska S.A. z adnotacją, że jest to opłata za korzystanie z zezwoleń na sprzedaż alkoholu i numerami zezwoleń. </w:t>
      </w:r>
    </w:p>
    <w:p>
      <w:pPr>
        <w:pStyle w:val="Zawartotabeli"/>
        <w:bidi w:val="0"/>
        <w:spacing w:lineRule="auto" w:line="360" w:before="57" w:after="57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Zgodnie z art. 18 ust.12 pkt 5 lit. b oraz ust. 12b ustawy z dnia 26 października 1982 r. o wychowaniu w trzeźwości i przeciwdziałaniu alkoholizmowi, zezwolenie wygasa z upływem 30 dni od dnia upływu terminu dopełnienia obowiązku dokonania opłaty w wysokości określonej w art. 11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>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 ust. 2 i 5, jeżeli przedsiębiorca w terminie 30 dni od dnia upływu terminu do dokonania czynności określonej ust. 12 pkt 5 lit. b nie wniesie raty opłaty określonej w art. 11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>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 ust. 2 albo 5, powiększonej o 30% tej opłaty.</w:t>
      </w:r>
    </w:p>
    <w:p>
      <w:pPr>
        <w:pStyle w:val="Zawartotabeli"/>
        <w:bidi w:val="0"/>
        <w:spacing w:lineRule="auto" w:line="360" w:before="57" w:after="57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Zawartotabeli"/>
        <w:bidi w:val="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Zawartotabeli"/>
        <w:bidi w:val="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Zawartotabeli"/>
        <w:bidi w:val="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Zawartotabeli"/>
        <w:bidi w:val="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Zawartotabeli"/>
        <w:bidi w:val="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Zawartotabeli"/>
        <w:bidi w:val="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Klauzula informacyjna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ListParagraph"/>
        <w:numPr>
          <w:ilvl w:val="1"/>
          <w:numId w:val="1"/>
        </w:numPr>
        <w:spacing w:lineRule="auto" w:line="360" w:before="0" w:after="0"/>
        <w:ind w:left="644" w:hanging="360"/>
        <w:contextualSpacing/>
        <w:jc w:val="both"/>
        <w:rPr/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Administratorem Państwa danych jest Gmina Zielonki, reprezentowana przez Wójta Gminy Zielonki (adres: ul. Krakowskie Przedmieście 116, 32-087 Zielonki, telefon kontaktowy: 12 285-08-50).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ind w:left="644" w:hanging="360"/>
        <w:contextualSpacing/>
        <w:jc w:val="both"/>
        <w:rPr/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Administrator wyznaczył Inspektora Ochrony Danych, z którym mogą się Państwo kontaktować we wszystkich sprawach dotyczących przetwarzania danych osobowych za pośrednictwem adresu email: adam.zieminski@cbi24.pl lub pisemnie na adres Administratora.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ind w:left="644" w:hanging="360"/>
        <w:contextualSpacing/>
        <w:jc w:val="both"/>
        <w:rPr/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Państwa dane osobowe będą przetwarzane w celu wydania zezwolenia na sprzedaż napojów alkoholowych, gdyż jest to niezbędne do wypełnienia obowiązku prawnego ciążącego na Administratorze (art. 6 ust. 1 lit. c RODO) w zw. z Ustawą z dnia</w:t>
      </w:r>
      <w:r>
        <w:rPr>
          <w:rFonts w:ascii="Arial" w:hAnsi="Arial"/>
          <w:b w:val="false"/>
          <w:bCs w:val="false"/>
          <w:i w:val="false"/>
          <w:iCs w:val="false"/>
          <w:color w:val="000000"/>
          <w:u w:val="none"/>
        </w:rPr>
        <w:t xml:space="preserve"> </w:t>
        <w:br/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26 października 1982 r. o wychowaniu w trzeźwości i przeciwdziałaniu alkoholizmowi</w:t>
        <w:br/>
        <w:t xml:space="preserve"> i Ustawą z dnia 14 czerwca 1960 r. Kodeks Postępowania Administracyjnego.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357"/>
        <w:jc w:val="both"/>
        <w:rPr/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Państwa dane osobowe będą przetwarzane przez okres niezbędny do realizacji ww. Celu z uwzględnieniem okresów przechowywania określonych w przepisach szczególnych, w tym przepisów archiwalnych tj. 5 lat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357"/>
        <w:jc w:val="both"/>
        <w:rPr/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Państwa dane osobowe będą przetwarzane w sposób zautomatyzowany, lecz nie będą podlegały zautomatyzowanemu podejmowaniu decyzji, w tym o profilowaniu.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357"/>
        <w:jc w:val="both"/>
        <w:rPr/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Państwa dane osobowych nie będą przekazywane poza Europejski Obszar Gospodarczy (obejmujący Unię Europejską, Norwegię, Liechtenstein i Islandię).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360"/>
        <w:jc w:val="both"/>
        <w:rPr/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993" w:hanging="360"/>
        <w:jc w:val="both"/>
        <w:rPr/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prawo dostępu do swoich danych oraz otrzymania ich kopii;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993" w:hanging="360"/>
        <w:jc w:val="both"/>
        <w:rPr/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prawo do sprostowania (poprawiania) swoich danych osobowych;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993" w:hanging="360"/>
        <w:jc w:val="both"/>
        <w:rPr/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prawo do ograniczenia przetwarzania danych osobowych;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993" w:hanging="360"/>
        <w:jc w:val="both"/>
        <w:rPr/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prawo wniesienia skargi do Prezesa Urzędu Ochrony Danych Osobowych </w:t>
        <w:br/>
        <w:t>(ul. Stawki 2, 00-193 Warszawa), w sytuacji, gdy uzna Pani/Pan, że przetwarzanie danych osobowych narusza przepisy ogólnego rozporządzenia o ochronie danych osobowych (RODO);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567" w:hanging="360"/>
        <w:jc w:val="both"/>
        <w:rPr/>
      </w:pPr>
      <w:bookmarkStart w:id="0" w:name="_gjdgxs"/>
      <w:bookmarkEnd w:id="0"/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>
      <w:pPr>
        <w:pStyle w:val="Normal"/>
        <w:numPr>
          <w:ilvl w:val="1"/>
          <w:numId w:val="1"/>
        </w:numPr>
        <w:bidi w:val="0"/>
        <w:spacing w:lineRule="auto" w:line="360" w:before="0" w:after="0"/>
        <w:ind w:left="567" w:hanging="360"/>
        <w:jc w:val="both"/>
        <w:rPr/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Państwa dane mogą zostać przekazane podmiotom zewnętrznym na podstawie umowy powierzenia przetwarzania danych osobowych, a także podmiotom lub organom uprawnionym na podstawie przepisów prawa.</w:t>
      </w:r>
    </w:p>
    <w:sectPr>
      <w:type w:val="nextPage"/>
      <w:pgSz w:w="11906" w:h="16838"/>
      <w:pgMar w:left="1134" w:right="1134" w:gutter="0" w:header="0" w:top="470" w:footer="0" w:bottom="113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2z0">
    <w:name w:val="WW8Num2z0"/>
    <w:qFormat/>
    <w:rPr>
      <w:b w:val="false"/>
      <w:bCs w:val="false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" w:cs="" w:asciiTheme="minorHAnsi" w:cstheme="minorBidi" w:eastAsiaTheme="minorHAnsi" w:hAnsiTheme="minorHAnsi"/>
      <w:lang w:eastAsia="en-US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LibreOffice/7.3.1.3$Windows_X86_64 LibreOffice_project/a69ca51ded25f3eefd52d7bf9a5fad8c90b87951</Application>
  <AppVersion>15.0000</AppVersion>
  <Pages>5</Pages>
  <Words>1026</Words>
  <Characters>6315</Characters>
  <CharactersWithSpaces>7334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2020-12-04T12:56:47Z</dcterms:created>
  <dc:creator/>
  <dc:description/>
  <dc:language>pl-PL</dc:language>
  <cp:lastModifiedBy/>
  <dcterms:modified xsi:type="dcterms:W3CDTF">2022-12-08T12:03:56Z</dcterms:modified>
  <cp:revision>14</cp:revision>
  <dc:subject/>
  <dc:title/>
</cp:coreProperties>
</file>