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right"/>
        <w:rPr>
          <w:rFonts w:ascii="Arial" w:hAnsi="Arial"/>
        </w:rPr>
      </w:pPr>
      <w:r>
        <w:rPr>
          <w:rFonts w:eastAsia="Times New Roman" w:cs="Times New Roman" w:ascii="Arial" w:hAnsi="Arial"/>
          <w:b w:val="false"/>
          <w:bCs w:val="false"/>
          <w:sz w:val="20"/>
          <w:szCs w:val="20"/>
          <w:lang w:val="pl-PL"/>
        </w:rPr>
        <w:t xml:space="preserve"> </w:t>
      </w:r>
      <w:r>
        <w:rPr>
          <w:rFonts w:cs="Times New Roman" w:ascii="Arial" w:hAnsi="Arial"/>
          <w:b w:val="false"/>
          <w:bCs w:val="false"/>
          <w:sz w:val="20"/>
          <w:szCs w:val="20"/>
          <w:lang w:val="pl-PL"/>
        </w:rPr>
        <w:t xml:space="preserve">Załącznik nr 1 do Zarządzenia nr </w:t>
      </w:r>
      <w:r>
        <w:rPr>
          <w:rFonts w:eastAsia="NSimSun" w:cs="Times New Roman" w:ascii="Arial" w:hAnsi="Arial"/>
          <w:b w:val="false"/>
          <w:bCs w:val="false"/>
          <w:color w:val="auto"/>
          <w:kern w:val="2"/>
          <w:sz w:val="20"/>
          <w:szCs w:val="20"/>
          <w:lang w:val="pl-PL" w:eastAsia="zh-CN" w:bidi="hi-IN"/>
        </w:rPr>
        <w:t>74</w:t>
      </w:r>
      <w:r>
        <w:rPr>
          <w:rFonts w:cs="Times New Roman" w:ascii="Arial" w:hAnsi="Arial"/>
          <w:b w:val="false"/>
          <w:bCs w:val="false"/>
          <w:sz w:val="20"/>
          <w:szCs w:val="20"/>
          <w:lang w:val="pl-PL"/>
        </w:rPr>
        <w:t>/202</w:t>
      </w:r>
      <w:r>
        <w:rPr>
          <w:rFonts w:eastAsia="NSimSun" w:cs="Times New Roman" w:ascii="Arial" w:hAnsi="Arial"/>
          <w:b w:val="false"/>
          <w:bCs w:val="false"/>
          <w:color w:val="auto"/>
          <w:kern w:val="2"/>
          <w:sz w:val="20"/>
          <w:szCs w:val="20"/>
          <w:lang w:val="pl-PL" w:eastAsia="zh-CN" w:bidi="hi-IN"/>
        </w:rPr>
        <w:t>3</w:t>
      </w:r>
    </w:p>
    <w:p>
      <w:pPr>
        <w:pStyle w:val="Normal"/>
        <w:bidi w:val="0"/>
        <w:jc w:val="right"/>
        <w:rPr>
          <w:rFonts w:ascii="Arial" w:hAnsi="Arial"/>
          <w:b w:val="false"/>
          <w:bCs w:val="false"/>
        </w:rPr>
      </w:pPr>
      <w:r>
        <w:rPr>
          <w:rFonts w:cs="Times New Roman" w:ascii="Arial" w:hAnsi="Arial"/>
          <w:b w:val="false"/>
          <w:bCs w:val="false"/>
          <w:sz w:val="20"/>
          <w:szCs w:val="20"/>
          <w:lang w:val="pl-PL"/>
        </w:rPr>
        <w:t>Wójta Gminy Zielonki</w:t>
      </w:r>
    </w:p>
    <w:p>
      <w:pPr>
        <w:pStyle w:val="Normal"/>
        <w:suppressAutoHyphens w:val="true"/>
        <w:bidi w:val="0"/>
        <w:jc w:val="right"/>
        <w:rPr>
          <w:rFonts w:ascii="Arial" w:hAnsi="Arial"/>
        </w:rPr>
      </w:pPr>
      <w:r>
        <w:rPr>
          <w:rFonts w:eastAsia="Times New Roman" w:cs="Times New Roman" w:ascii="Arial" w:hAnsi="Arial"/>
          <w:b w:val="false"/>
          <w:bCs w:val="false"/>
          <w:sz w:val="20"/>
          <w:szCs w:val="20"/>
          <w:lang w:val="pl-PL"/>
        </w:rPr>
        <w:t xml:space="preserve"> </w:t>
      </w:r>
      <w:r>
        <w:rPr>
          <w:rFonts w:cs="Times New Roman" w:ascii="Arial" w:hAnsi="Arial"/>
          <w:b w:val="false"/>
          <w:bCs w:val="false"/>
          <w:sz w:val="20"/>
          <w:szCs w:val="20"/>
          <w:lang w:val="pl-PL"/>
        </w:rPr>
        <w:t xml:space="preserve">z dnia </w:t>
      </w:r>
      <w:r>
        <w:rPr>
          <w:rFonts w:eastAsia="NSimSun" w:cs="Times New Roman" w:ascii="Arial" w:hAnsi="Arial"/>
          <w:b w:val="false"/>
          <w:bCs w:val="false"/>
          <w:color w:val="auto"/>
          <w:kern w:val="2"/>
          <w:sz w:val="20"/>
          <w:szCs w:val="20"/>
          <w:lang w:val="pl-PL" w:eastAsia="zh-CN" w:bidi="hi-IN"/>
        </w:rPr>
        <w:t>31 marca</w:t>
      </w:r>
      <w:r>
        <w:rPr>
          <w:rFonts w:cs="Times New Roman" w:ascii="Arial" w:hAnsi="Arial"/>
          <w:b w:val="false"/>
          <w:bCs w:val="false"/>
          <w:sz w:val="20"/>
          <w:szCs w:val="20"/>
          <w:lang w:val="pl-PL"/>
        </w:rPr>
        <w:t xml:space="preserve"> 202</w:t>
      </w:r>
      <w:r>
        <w:rPr>
          <w:rFonts w:eastAsia="NSimSun" w:cs="Times New Roman" w:ascii="Arial" w:hAnsi="Arial"/>
          <w:b w:val="false"/>
          <w:bCs w:val="false"/>
          <w:color w:val="auto"/>
          <w:kern w:val="2"/>
          <w:sz w:val="20"/>
          <w:szCs w:val="20"/>
          <w:lang w:val="pl-PL" w:eastAsia="zh-CN" w:bidi="hi-IN"/>
        </w:rPr>
        <w:t>3</w:t>
      </w:r>
      <w:r>
        <w:rPr>
          <w:rFonts w:cs="Times New Roman" w:ascii="Arial" w:hAnsi="Arial"/>
          <w:b w:val="false"/>
          <w:bCs w:val="false"/>
          <w:sz w:val="20"/>
          <w:szCs w:val="20"/>
          <w:lang w:val="pl-PL"/>
        </w:rPr>
        <w:t xml:space="preserve"> roku</w:t>
      </w:r>
    </w:p>
    <w:p>
      <w:pPr>
        <w:pStyle w:val="Normal"/>
        <w:suppressAutoHyphens w:val="true"/>
        <w:bidi w:val="0"/>
        <w:jc w:val="both"/>
        <w:rPr>
          <w:rFonts w:ascii="Arial" w:hAnsi="Arial" w:cs="Times New Roman"/>
          <w:b w:val="false"/>
          <w:bCs w:val="false"/>
          <w:sz w:val="24"/>
          <w:szCs w:val="24"/>
          <w:lang w:val="pl-PL"/>
        </w:rPr>
      </w:pPr>
      <w:r>
        <w:rPr>
          <w:rFonts w:cs="Times New Roman" w:ascii="Arial" w:hAnsi="Arial"/>
          <w:b w:val="false"/>
          <w:bCs w:val="false"/>
          <w:sz w:val="24"/>
          <w:szCs w:val="24"/>
          <w:lang w:val="pl-PL"/>
        </w:rPr>
      </w:r>
    </w:p>
    <w:p>
      <w:pPr>
        <w:pStyle w:val="Normal"/>
        <w:suppressAutoHyphens w:val="true"/>
        <w:bidi w:val="0"/>
        <w:spacing w:lineRule="auto" w:line="360"/>
        <w:jc w:val="both"/>
        <w:rPr>
          <w:rFonts w:ascii="Arial" w:hAnsi="Arial" w:cs="Times New Roman"/>
          <w:b w:val="false"/>
          <w:bCs w:val="false"/>
          <w:sz w:val="24"/>
          <w:szCs w:val="24"/>
          <w:lang w:val="pl-PL"/>
        </w:rPr>
      </w:pPr>
      <w:r>
        <w:rPr>
          <w:rFonts w:cs="Times New Roman" w:ascii="Arial" w:hAnsi="Arial"/>
          <w:b w:val="false"/>
          <w:bCs w:val="false"/>
          <w:sz w:val="24"/>
          <w:szCs w:val="24"/>
          <w:lang w:val="pl-PL"/>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OTWARTY KONKURS OFERT</w:t>
      </w:r>
    </w:p>
    <w:p>
      <w:pPr>
        <w:pStyle w:val="Normal"/>
        <w:suppressAutoHyphens w:val="true"/>
        <w:bidi w:val="0"/>
        <w:spacing w:lineRule="auto" w:line="36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Wójt Gminy Zielonki</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ogłasza otwarty konkurs ofert na realizację zadań publicznych Gminy Zielonki</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w obszarze działalności na rzecz organizacji pozarządowych</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oraz podmiotów wymienionych w art. 3 ust. 3,</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w zakresie określonym w art. 4 ust. 1 pkt 1-32</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ustawy o działalności pożytku publicznego i o wolontariacie</w:t>
      </w:r>
    </w:p>
    <w:p>
      <w:pPr>
        <w:pStyle w:val="Normal"/>
        <w:suppressAutoHyphens w:val="true"/>
        <w:bidi w:val="0"/>
        <w:spacing w:lineRule="auto" w:line="360"/>
        <w:jc w:val="center"/>
        <w:rPr>
          <w:rFonts w:ascii="Arial" w:hAnsi="Arial"/>
          <w:b w:val="false"/>
          <w:bCs w:val="false"/>
        </w:rPr>
      </w:pPr>
      <w:r>
        <w:rPr>
          <w:rFonts w:ascii="Arial" w:hAnsi="Arial"/>
          <w:b w:val="false"/>
          <w:bCs w:val="false"/>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pod nazwą</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"DOFINANSOWANIE WKŁADU WŁASNEGO</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DO PROJEKTÓW FINANSOWANYCH ZE ŹRÓDEŁ POZAGMINNYCH</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 EDYCJA 202</w:t>
      </w:r>
      <w:r>
        <w:rPr>
          <w:rFonts w:eastAsia="NSimSun" w:cs="Times New Roman" w:ascii="Arial" w:hAnsi="Arial"/>
          <w:b w:val="false"/>
          <w:bCs w:val="false"/>
          <w:color w:val="auto"/>
          <w:kern w:val="2"/>
          <w:sz w:val="24"/>
          <w:szCs w:val="24"/>
          <w:lang w:val="pl-PL" w:eastAsia="zh-CN" w:bidi="hi-IN"/>
        </w:rPr>
        <w:t>3</w:t>
      </w:r>
      <w:r>
        <w:rPr>
          <w:rFonts w:cs="Times New Roman" w:ascii="Arial" w:hAnsi="Arial"/>
          <w:b w:val="false"/>
          <w:bCs w:val="false"/>
          <w:sz w:val="24"/>
          <w:szCs w:val="24"/>
          <w:lang w:val="pl-PL"/>
        </w:rPr>
        <w:t>"</w:t>
      </w:r>
    </w:p>
    <w:p>
      <w:pPr>
        <w:pStyle w:val="Normal"/>
        <w:suppressAutoHyphens w:val="true"/>
        <w:bidi w:val="0"/>
        <w:spacing w:lineRule="auto" w:line="36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REGULAMIN KONKURSU</w:t>
      </w:r>
    </w:p>
    <w:p>
      <w:pPr>
        <w:pStyle w:val="Normal"/>
        <w:suppressAutoHyphens w:val="true"/>
        <w:bidi w:val="0"/>
        <w:spacing w:lineRule="auto" w:line="360"/>
        <w:jc w:val="center"/>
        <w:rPr>
          <w:rFonts w:ascii="Arial" w:hAnsi="Arial"/>
          <w:b w:val="false"/>
          <w:bCs w:val="false"/>
        </w:rPr>
      </w:pPr>
      <w:r>
        <w:rPr>
          <w:rFonts w:ascii="Arial" w:hAnsi="Arial"/>
          <w:b w:val="false"/>
          <w:bCs w:val="false"/>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Rozdział I</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sz w:val="24"/>
          <w:szCs w:val="24"/>
          <w:lang w:val="pl-PL"/>
        </w:rPr>
        <w:t>RODZAJE, ZAKRES I FORMY REALIZACJI ZADANIA</w:t>
      </w:r>
    </w:p>
    <w:p>
      <w:pPr>
        <w:pStyle w:val="Normal"/>
        <w:numPr>
          <w:ilvl w:val="0"/>
          <w:numId w:val="1"/>
        </w:numPr>
        <w:suppressAutoHyphens w:val="true"/>
        <w:bidi w:val="0"/>
        <w:spacing w:lineRule="auto" w:line="360"/>
        <w:jc w:val="both"/>
        <w:rPr>
          <w:rFonts w:ascii="Arial" w:hAnsi="Arial"/>
          <w:b w:val="false"/>
          <w:bCs w:val="false"/>
        </w:rPr>
      </w:pPr>
      <w:r>
        <w:rPr>
          <w:rFonts w:ascii="Arial" w:hAnsi="Arial"/>
        </w:rPr>
        <w:t>Konkurs ma na celu wyłonienie ofert i zlecenie podmiotom prowadzącym działalność pożytku publicznego realizacji zadań publicznych Gminy Zielonki, realizowanych na rzecz jej mieszkańców w obszarze działalności na rzecz organizacji pozarządowych oraz podmiotów wymienionych w art. 3 ust. 3,</w:t>
        <w:br/>
        <w:t>w zakresie określonym w art. 4 ust. 1 pkt 1-32 ustawy z dnia 24 kwietnia 2003 r.</w:t>
        <w:br/>
        <w:t>o działalności pożytku publicznego i o wolontariacie (tekst jednolity Dz. U. z 2023 r. poz. 571), zwanej dalej ustawą, na dofinansowanie tzw.  „wymaganego wkładu własnego” oferenta do wniosku, projektu, bądź oferty, zwanego dalej „projektem”, na których realizację oferenci pozyskali, bądź są w trakcie pozyskiwania środków finansowanych ze źródeł pozagminnych, gdzie grantodawca zewnętrzny wymaga wkładu własnego.</w:t>
      </w:r>
    </w:p>
    <w:p>
      <w:pPr>
        <w:pStyle w:val="Normal"/>
        <w:numPr>
          <w:ilvl w:val="0"/>
          <w:numId w:val="1"/>
        </w:numPr>
        <w:suppressAutoHyphens w:val="true"/>
        <w:bidi w:val="0"/>
        <w:spacing w:lineRule="auto" w:line="360"/>
        <w:jc w:val="both"/>
        <w:rPr>
          <w:rFonts w:ascii="Arial" w:hAnsi="Arial"/>
          <w:b w:val="false"/>
          <w:bCs w:val="false"/>
        </w:rPr>
      </w:pPr>
      <w:r>
        <w:rPr>
          <w:rFonts w:ascii="Arial" w:hAnsi="Arial"/>
        </w:rPr>
        <w:t>Konkurs obejmuje wsparcie realizacji zadań publicznych Gminy Zielonki</w:t>
        <w:br/>
        <w:t>o znaczeniu lokalnym, realizowanych z wykorzystaniem środków finansowych pozagminnych, o których mowa w ust. 1. ww. które zostały opisane jako priorytetowe zadania publiczne w Programie współpracy Gminy Zielonki</w:t>
        <w:br/>
        <w:t>z organizacjami pozarządowymi oraz podmiotami, o których mowa w art. 3 ust. 3 ustawy z dnia 24 kwietnia 2003 r. o działalności pożytku publicznego i o wolontariacie na 2023 r. (§ 7 załącznika do uchwały nr XLIV/86/2022 Rady Gminy Zielonki z dnia 24 listopada 2022 r. w sprawie przyjęcia Programu współpracy</w:t>
        <w:br/>
        <w:t>z organizacjami pozarządowymi na 2023 r.).</w:t>
      </w:r>
    </w:p>
    <w:p>
      <w:pPr>
        <w:pStyle w:val="Normal"/>
        <w:numPr>
          <w:ilvl w:val="0"/>
          <w:numId w:val="1"/>
        </w:numPr>
        <w:suppressAutoHyphens w:val="true"/>
        <w:bidi w:val="0"/>
        <w:spacing w:lineRule="auto" w:line="360"/>
        <w:jc w:val="both"/>
        <w:rPr>
          <w:rFonts w:ascii="Arial" w:hAnsi="Arial"/>
          <w:b w:val="false"/>
          <w:bCs w:val="false"/>
        </w:rPr>
      </w:pPr>
      <w:r>
        <w:rPr>
          <w:rFonts w:ascii="Arial" w:hAnsi="Arial"/>
        </w:rPr>
        <w:t>Zadanie realizowane w ramach dotacji na wymagany wkład własny powinno mieć charakter lokalny, tj. obejmować działaniami lub być skierowane do mieszkańców Gminy Zielonki.</w:t>
      </w:r>
    </w:p>
    <w:p>
      <w:pPr>
        <w:pStyle w:val="Normal"/>
        <w:numPr>
          <w:ilvl w:val="0"/>
          <w:numId w:val="1"/>
        </w:numPr>
        <w:suppressAutoHyphens w:val="true"/>
        <w:bidi w:val="0"/>
        <w:spacing w:lineRule="auto" w:line="360"/>
        <w:jc w:val="both"/>
        <w:rPr>
          <w:rFonts w:ascii="Arial" w:hAnsi="Arial"/>
          <w:b w:val="false"/>
          <w:bCs w:val="false"/>
        </w:rPr>
      </w:pPr>
      <w:r>
        <w:rPr>
          <w:rFonts w:ascii="Arial" w:hAnsi="Arial"/>
        </w:rPr>
        <w:t>Zlecenie ww. zadań odbywać się będzie w formie wsparcia realizacji zadania wraz</w:t>
        <w:br/>
        <w:t>z udzieleniem dotacji na dofinansowanie ich realizacji.</w:t>
      </w:r>
    </w:p>
    <w:p>
      <w:pPr>
        <w:pStyle w:val="Normal"/>
        <w:numPr>
          <w:ilvl w:val="0"/>
          <w:numId w:val="1"/>
        </w:numPr>
        <w:suppressAutoHyphens w:val="true"/>
        <w:bidi w:val="0"/>
        <w:spacing w:lineRule="auto" w:line="360"/>
        <w:jc w:val="both"/>
        <w:rPr>
          <w:rFonts w:ascii="Arial" w:hAnsi="Arial"/>
          <w:b w:val="false"/>
          <w:bCs w:val="false"/>
        </w:rPr>
      </w:pPr>
      <w:r>
        <w:rPr>
          <w:rFonts w:ascii="Arial" w:hAnsi="Arial"/>
        </w:rPr>
        <w:t>W związku z obecną sytuacją w naszym kraju, wszystkie planowane działania muszą być zgodne z aktualnymi obostrzeniami, ograniczeniami, zasadami</w:t>
        <w:br/>
        <w:t>i wytycznymi Rady Ministrów RP.</w:t>
      </w:r>
    </w:p>
    <w:p>
      <w:pPr>
        <w:pStyle w:val="Normal"/>
        <w:suppressAutoHyphens w:val="true"/>
        <w:bidi w:val="0"/>
        <w:spacing w:lineRule="auto" w:line="360"/>
        <w:jc w:val="center"/>
        <w:rPr>
          <w:rFonts w:ascii="Arial" w:hAnsi="Arial"/>
          <w:b w:val="false"/>
          <w:bCs w:val="false"/>
        </w:rPr>
      </w:pPr>
      <w:r>
        <w:rPr>
          <w:rFonts w:ascii="Arial" w:hAnsi="Arial"/>
          <w:b w:val="false"/>
          <w:bCs w:val="false"/>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Rozdział II</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WYSOKOŚĆ ŚRODKÓW PRZEZNACZANYCH NA REALIZACJĘ ZADANIA</w:t>
      </w:r>
    </w:p>
    <w:p>
      <w:pPr>
        <w:pStyle w:val="Normal"/>
        <w:numPr>
          <w:ilvl w:val="0"/>
          <w:numId w:val="2"/>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Wójt Gminy Zielonki przeznacza w 2023 roku na realizację zadań wybranych</w:t>
        <w:br/>
        <w:t>w ramach Konkursu środki finansowe do kwoty 30 000,00 zł (słownie: trzydzieści tysięcy złotych).</w:t>
      </w:r>
    </w:p>
    <w:p>
      <w:pPr>
        <w:pStyle w:val="Normal"/>
        <w:numPr>
          <w:ilvl w:val="0"/>
          <w:numId w:val="2"/>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Środki finansowe wskazane w ust. 1 zostaną rozdzielone pomiędzy oferentów uprawnionych, których oferty będą wyłonione w drodze Konkursu. Dopuszcza się dofinansowanie maksymalnie dwóch ofert złożonych przez jednego oferenta,</w:t>
        <w:br/>
        <w:t>z zastrzeżeniem zapisów Rozdziału VIII pkt 12 i 13.</w:t>
      </w:r>
    </w:p>
    <w:p>
      <w:pPr>
        <w:pStyle w:val="Normal"/>
        <w:numPr>
          <w:ilvl w:val="0"/>
          <w:numId w:val="2"/>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Wójt Gminy Zielonki zastrzega sobie prawo do zmiany puli środków finansowych na dofinansowanie zadań realizowanych w ramach Konkursu.</w:t>
      </w:r>
    </w:p>
    <w:p>
      <w:pPr>
        <w:pStyle w:val="Normal"/>
        <w:suppressAutoHyphens w:val="true"/>
        <w:bidi w:val="0"/>
        <w:spacing w:lineRule="auto" w:line="360"/>
        <w:jc w:val="both"/>
        <w:rPr>
          <w:rFonts w:ascii="Arial" w:hAnsi="Arial"/>
          <w:b w:val="false"/>
          <w:bCs w:val="false"/>
        </w:rPr>
      </w:pPr>
      <w:r>
        <w:rPr>
          <w:rFonts w:ascii="Arial" w:hAnsi="Arial"/>
          <w:b w:val="false"/>
          <w:bCs w:val="false"/>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Rozdział III</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ZASADY PRZYZNAWANIA DOTACJI</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Zlecenie zadania i udzielenie dotacji następuje z zastosowaniem przepisów art. 16 ustawy oraz przepisów ustawy z dnia 27 sierpnia 2009 r. o finansach publicznych (tekst jednolity Dz. U. z 2022 r. poz. 1634 z późn. zm.).</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O przyznanie dotacji z budżetu Gminy Zielonki na realizację zadania mogą ubiegać się organizacje pozarządowe, zgodnie z art. 3 ust. 2 oraz podmioty wymienione</w:t>
        <w:br/>
        <w:t>w art. 3 ust. 3 ustawy, zwane dalej „oferentami”, jeśli ich cele statutowe są zgodne</w:t>
        <w:br/>
        <w:t>z obszarem, w jakim realizowane jest zadanie, celami i założeniami Konkursu.</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Dotacja z budżetu Gminy Zielonki może być przyznana jedynie na dofinansowanie zadania realizowanego na rzecz wspólnoty samorządowej Gminy Zielonki.</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Dotacja z budżetu Gminy Zielonki może być przyznana jedynie na dofinansowanie zadania z zakresu działalności statutowej nieodpłatnej lub odpłatnej. Środki dotacji nie mogą być przeznaczone na finansowanie działalności gospodarczej oferenta.</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Oferent nie może prowadzić odpłatnej działalności pożytku publicznego</w:t>
        <w:br/>
        <w:t>i działalności gospodarczej w odniesieniu do tego samego przedmiotu działalności (zgodnie z art. 9 ust. 3 ustawy).</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Dopuszcza się pobieranie opłat od adresatów zadania pod warunkiem, że podmiot realizujący zadanie publiczne prowadzi działalność odpłatną pożytku publicznego,</w:t>
        <w:br/>
        <w:t>z której zysk przeznacza na działalność statutową w ramach realizowanego zadania.</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Dwie lub więcej organizacji pozarządowych lub podmiotów wymienionych w art. 3 ust. 3 ustawy mogą złożyć ofertę wspólną, a ich prawa i obowiązki wynikające ze złożenia oferty wspólnej określa art. 14 ust. 2-5 ustawy.</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Złożenie oferty nie jest równoznaczne z przyznaniem dotacji z budżetu Gminy Zielonki, nie gwarantuje również przyznania dotacji w wysokości wnioskowanej przez oferenta. Wysokość przyznanej dotacji może być niższa niż wnioskowana przez oferenta.</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W przypadku uzyskania dofinansowania w wysokości mniejszej od wnioskowanej przez oferenta, co skutkować będzie zmniejszeniem tzw. „wymaganego wkładu własnego” do projektu:</w:t>
      </w:r>
    </w:p>
    <w:p>
      <w:pPr>
        <w:pStyle w:val="Normal"/>
        <w:numPr>
          <w:ilvl w:val="0"/>
          <w:numId w:val="0"/>
        </w:numPr>
        <w:suppressAutoHyphens w:val="true"/>
        <w:bidi w:val="0"/>
        <w:spacing w:lineRule="auto" w:line="360"/>
        <w:ind w:left="720" w:hanging="0"/>
        <w:jc w:val="both"/>
        <w:rPr>
          <w:rFonts w:ascii="Arial" w:hAnsi="Arial"/>
          <w:b w:val="false"/>
          <w:bCs w:val="false"/>
        </w:rPr>
      </w:pPr>
      <w:r>
        <w:rPr>
          <w:rFonts w:cs="Times New Roman" w:ascii="Arial" w:hAnsi="Arial"/>
          <w:b w:val="false"/>
          <w:bCs w:val="false"/>
          <w:color w:val="000000"/>
          <w:sz w:val="24"/>
          <w:szCs w:val="24"/>
          <w:lang w:val="pl-PL"/>
        </w:rPr>
        <w:t>9.1 istnieje możliwość zmniejszenia wkładu własnego oferenta. Oferent musi jednak zapewnić ten wkład na poziomie nie mniejszym niż jego procentowy udział</w:t>
        <w:br/>
        <w:t>w całości kosztów zadania deklarowany w ofercie,</w:t>
      </w:r>
    </w:p>
    <w:p>
      <w:pPr>
        <w:pStyle w:val="Normal"/>
        <w:numPr>
          <w:ilvl w:val="0"/>
          <w:numId w:val="0"/>
        </w:numPr>
        <w:suppressAutoHyphens w:val="true"/>
        <w:bidi w:val="0"/>
        <w:spacing w:lineRule="auto" w:line="360"/>
        <w:ind w:left="720" w:hanging="0"/>
        <w:jc w:val="both"/>
        <w:rPr>
          <w:rFonts w:ascii="Arial" w:hAnsi="Arial"/>
          <w:b w:val="false"/>
          <w:bCs w:val="false"/>
        </w:rPr>
      </w:pPr>
      <w:r>
        <w:rPr>
          <w:rFonts w:cs="Times New Roman" w:ascii="Arial" w:hAnsi="Arial"/>
          <w:b w:val="false"/>
          <w:bCs w:val="false"/>
          <w:color w:val="000000"/>
          <w:sz w:val="24"/>
          <w:szCs w:val="24"/>
          <w:lang w:val="pl-PL"/>
        </w:rPr>
        <w:t>9.2 dotacja z budżetu Gminy Zielonki zostanie obniżona proporcjonalnie, zgodnie</w:t>
        <w:br/>
        <w:t>z przyznanym poziomem dofinansowania od grantodawcy zewnętrznego.</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Zadanie może uzyskać wsparcie tylko w ramach jednego konkursu ofert realizowanego przez Gminę Zielonki.</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W przypadku uzyskania dofinansowania w niniejszym konkursie oferent nie może się ubiegać o inne dodatkowe środki z budżetu Gminy Zielonki na to zadanie.</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W niniejszym konkursie nie mogą być składane oferty, które uzyskały wsparcie finansowe realizacji zadania z budżetu Gminy Zielonki w ramach innych otwartych konkursów ofert, z pominięciem otwartego konkursu ofert zgodnie z art. 19a ustawy, na podstawie przepisów ustawy z dnia 18 maja 2021 r. Prawo zamówień publicznych (tekst jednolity Dz. U. z 2022 r. poz. 1710 z późn. zm.) lub są współfinansowane przez jednostki organizacyjne Gminy Zielonki.</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Dotacja przyznana na realizację zadania publicznego z budżetu Gminy Zielonki będzie rozliczana zgodnie z przepisami ustawy z dnia 27 sierpnia 2009 r. o finansach publicznych (tekst jednolity Dz. U. z 2022 r. poz. 1634 z późn. zm.) oraz ustawy z dnia 29 września 1994 r. o rachunkowości (tekst jednolity Dz. U. 2023 r. poz. 120 z późn. zm.).</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Ofertę na pokrycie brakującej części budżetu projektu na tzw. "wymagany wkład własny" może złożyć oferent, który zgodnie z postanowieniami Rozdziału I ust. 1:</w:t>
      </w:r>
    </w:p>
    <w:p>
      <w:pPr>
        <w:pStyle w:val="Normal"/>
        <w:numPr>
          <w:ilvl w:val="0"/>
          <w:numId w:val="0"/>
        </w:numPr>
        <w:suppressAutoHyphens w:val="true"/>
        <w:bidi w:val="0"/>
        <w:spacing w:lineRule="auto" w:line="360"/>
        <w:ind w:left="720" w:hanging="0"/>
        <w:jc w:val="both"/>
        <w:rPr>
          <w:rFonts w:ascii="Arial" w:hAnsi="Arial"/>
          <w:b w:val="false"/>
          <w:bCs w:val="false"/>
        </w:rPr>
      </w:pPr>
      <w:r>
        <w:rPr>
          <w:rFonts w:cs="Times New Roman" w:ascii="Arial" w:hAnsi="Arial"/>
          <w:b w:val="false"/>
          <w:bCs w:val="false"/>
          <w:color w:val="000000"/>
          <w:sz w:val="24"/>
          <w:szCs w:val="24"/>
          <w:lang w:val="pl-PL"/>
        </w:rPr>
        <w:t>14.1 otrzymał już na realizację projektu środki finansowe ze źródeł pozagminnych,</w:t>
      </w:r>
    </w:p>
    <w:p>
      <w:pPr>
        <w:pStyle w:val="Normal"/>
        <w:numPr>
          <w:ilvl w:val="0"/>
          <w:numId w:val="0"/>
        </w:numPr>
        <w:suppressAutoHyphens w:val="true"/>
        <w:bidi w:val="0"/>
        <w:spacing w:lineRule="auto" w:line="360"/>
        <w:ind w:left="720" w:hanging="0"/>
        <w:jc w:val="both"/>
        <w:rPr>
          <w:rFonts w:ascii="Arial" w:hAnsi="Arial"/>
          <w:b w:val="false"/>
          <w:bCs w:val="false"/>
        </w:rPr>
      </w:pPr>
      <w:r>
        <w:rPr>
          <w:rFonts w:cs="Times New Roman" w:ascii="Arial" w:hAnsi="Arial"/>
          <w:b w:val="false"/>
          <w:bCs w:val="false"/>
          <w:color w:val="000000"/>
          <w:sz w:val="24"/>
          <w:szCs w:val="24"/>
          <w:lang w:val="pl-PL"/>
        </w:rPr>
        <w:t>14.2 złożył projekt u grantodawcy zewnętrznego i stara się o pozyskiwanie środków finansowych ze źródeł pozagminnych.</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W przypadku gdy oferent jest w trakcie ubiegania się o środki finansowe ze źródeł pozagminnych, lecz na chwilę składania oferty w niniejszym Konkursie nie otrzymał decyzji o jej przyznaniu, dotacja z budżetu Gminy Zielonki może zostać przyznana warunkowo, pod warunkiem otrzymania ww. środków finansowych.</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W przypadku, gdy oferent nie uzyska środków finansowych ze źródeł pozagminnych, deklarowanych w ofercie, nie zostanie z nim zawarta umowa na realizację zadania z budżetu Gminy Zielonki.</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Podpisanie umowy i przekazanie środków finansowych z budżetu Gminy Zielonki na wsparcie realizacji zadań publicznych, o których mowa w Rozdziale I, będzie możliwe dopiero po otrzymaniu przez oferenta dotacji od grantodawcy zewnętrznego oraz przedstawieniu dowodu jej uzyskania w postaci kopii podpisanej umowy, którą oferent dostarczy do Kierownika Referatu Organizacyjno – Prawnego Urzędu Gminy Zielonki. W przypadku obowiązywania innego niż umowa dokumentu, świadczącego o przyznaniu dofinansowania, dokument taki traktowany będzie na równi z umową. Jest to warunek niezbędny do zawarcia umowy pomiędzy Gminą Zielonki a oferentem.</w:t>
      </w:r>
    </w:p>
    <w:p>
      <w:pPr>
        <w:pStyle w:val="Normal"/>
        <w:numPr>
          <w:ilvl w:val="0"/>
          <w:numId w:val="3"/>
        </w:numPr>
        <w:suppressAutoHyphens w:val="true"/>
        <w:bidi w:val="0"/>
        <w:spacing w:lineRule="auto" w:line="360"/>
        <w:jc w:val="both"/>
        <w:rPr>
          <w:rFonts w:ascii="Arial" w:hAnsi="Arial"/>
          <w:b w:val="false"/>
          <w:bCs w:val="false"/>
        </w:rPr>
      </w:pPr>
      <w:r>
        <w:rPr>
          <w:rFonts w:cs="Times New Roman" w:ascii="Arial" w:hAnsi="Arial"/>
          <w:b w:val="false"/>
          <w:bCs w:val="false"/>
          <w:color w:val="000000"/>
          <w:sz w:val="24"/>
          <w:szCs w:val="24"/>
          <w:lang w:val="pl-PL"/>
        </w:rPr>
        <w:t>Dotacja może zostać udzielona oferentom realizującym zadania Gminy Zielonki</w:t>
        <w:br/>
        <w:t>w wysokości do 95% tzw. „wymaganego wkładu własnego”, tj. takiego, który ma on obowiązek zapewnić zgodnie z zasadami innych konkursów/programów/funduszy, przy pozyskiwaniu środków finansowych na realizację zadań ze źródeł zewnętrznych.</w:t>
      </w:r>
    </w:p>
    <w:p>
      <w:pPr>
        <w:pStyle w:val="Normal"/>
        <w:numPr>
          <w:ilvl w:val="0"/>
          <w:numId w:val="0"/>
        </w:numPr>
        <w:suppressAutoHyphens w:val="true"/>
        <w:bidi w:val="0"/>
        <w:spacing w:lineRule="auto" w:line="360"/>
        <w:ind w:left="720" w:hanging="0"/>
        <w:jc w:val="both"/>
        <w:rPr>
          <w:rFonts w:ascii="Arial" w:hAnsi="Arial"/>
          <w:b w:val="false"/>
          <w:bCs w:val="false"/>
        </w:rPr>
      </w:pPr>
      <w:r>
        <w:rPr>
          <w:rFonts w:cs="Times New Roman" w:ascii="Arial" w:hAnsi="Arial"/>
          <w:b w:val="false"/>
          <w:bCs w:val="false"/>
          <w:color w:val="000000"/>
          <w:sz w:val="24"/>
          <w:szCs w:val="24"/>
          <w:lang w:val="pl-PL"/>
        </w:rPr>
        <w:t>Schemat:</w:t>
      </w:r>
    </w:p>
    <w:p>
      <w:pPr>
        <w:pStyle w:val="Normal"/>
        <w:numPr>
          <w:ilvl w:val="0"/>
          <w:numId w:val="0"/>
        </w:numPr>
        <w:suppressAutoHyphens w:val="true"/>
        <w:bidi w:val="0"/>
        <w:spacing w:lineRule="auto" w:line="360"/>
        <w:ind w:left="720" w:hanging="0"/>
        <w:jc w:val="both"/>
        <w:rPr>
          <w:rFonts w:ascii="Arial" w:hAnsi="Arial"/>
          <w:b w:val="false"/>
          <w:bCs w:val="false"/>
        </w:rPr>
      </w:pPr>
      <w:r>
        <w:rPr>
          <w:rFonts w:cs="Times New Roman" w:ascii="Arial" w:hAnsi="Arial"/>
          <w:b w:val="false"/>
          <w:bCs w:val="false"/>
          <w:color w:val="000000"/>
          <w:sz w:val="24"/>
          <w:szCs w:val="24"/>
          <w:lang w:val="pl-PL"/>
        </w:rPr>
        <w:t xml:space="preserve">wymagany wkład własny + wkład ze środków pozagminnych = całkowity koszt zadania = </w:t>
      </w:r>
    </w:p>
    <w:p>
      <w:pPr>
        <w:pStyle w:val="Normal"/>
        <w:numPr>
          <w:ilvl w:val="0"/>
          <w:numId w:val="0"/>
        </w:numPr>
        <w:suppressAutoHyphens w:val="true"/>
        <w:bidi w:val="0"/>
        <w:spacing w:lineRule="auto" w:line="360"/>
        <w:ind w:left="720" w:hanging="0"/>
        <w:jc w:val="both"/>
        <w:rPr/>
      </w:pPr>
      <w:r>
        <w:rPr>
          <w:rStyle w:val="Domylnaczcionkaakapitu"/>
          <w:rFonts w:cs="Times New Roman" w:ascii="Arial" w:hAnsi="Arial"/>
          <w:b w:val="false"/>
          <w:bCs w:val="false"/>
          <w:color w:val="000000"/>
          <w:sz w:val="24"/>
          <w:szCs w:val="24"/>
          <w:lang w:val="pl-PL"/>
        </w:rPr>
        <w:t>100% wymaganego wkładu własnego = co najmniej 5 % wkładu własnego oferenta + maksymalnie 95% dofinansowania z budżetu Gminy Zielonki.</w:t>
      </w:r>
    </w:p>
    <w:p>
      <w:pPr>
        <w:pStyle w:val="Normal"/>
        <w:suppressAutoHyphens w:val="true"/>
        <w:bidi w:val="0"/>
        <w:spacing w:lineRule="auto" w:line="360"/>
        <w:jc w:val="center"/>
        <w:rPr>
          <w:rFonts w:ascii="Arial" w:hAnsi="Arial"/>
          <w:b w:val="false"/>
          <w:bCs w:val="false"/>
        </w:rPr>
      </w:pPr>
      <w:r>
        <w:rPr>
          <w:rFonts w:ascii="Arial" w:hAnsi="Arial"/>
          <w:b w:val="false"/>
          <w:bCs w:val="false"/>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Rozdział IV</w:t>
      </w:r>
    </w:p>
    <w:p>
      <w:pPr>
        <w:pStyle w:val="Normal"/>
        <w:suppressAutoHyphens w:val="true"/>
        <w:bidi w:val="0"/>
        <w:spacing w:lineRule="auto" w:line="360"/>
        <w:jc w:val="center"/>
        <w:rPr>
          <w:rFonts w:ascii="Arial" w:hAnsi="Arial"/>
          <w:b w:val="false"/>
          <w:bCs w:val="false"/>
        </w:rPr>
      </w:pPr>
      <w:r>
        <w:rPr>
          <w:rStyle w:val="Domylnaczcionkaakapitu"/>
          <w:rFonts w:cs="Times New Roman" w:ascii="Arial" w:hAnsi="Arial"/>
          <w:b w:val="false"/>
          <w:bCs w:val="false"/>
          <w:color w:val="000000"/>
          <w:sz w:val="24"/>
          <w:szCs w:val="24"/>
          <w:lang w:val="pl-PL"/>
        </w:rPr>
        <w:t>TERMINY I WARUNKI REALIZACJI ZADANIA PUBLICZNEGO</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Do Konkursu mogą być składane oferty zadań realizowanych w terminie od 1 stycznia do dnia 30 listopada 2023 r., przy czym wydatki ponoszone w ramach przyznanej dotacji ze środków finansowych Gminy Zielonki stanowią koszty kwalifikowane pod warunkiem, że zostały one poniesione w okresie realizacji zadania publicznego, określonym w umowie podpisanej z Gminą Zielonki. Wydatki w ramach zadania publicznego ponoszone poza tym okresem uznaje się za kwalifikowane, jeżeli zostały poniesione ze środków własnych oferenta lub z innych źródeł oraz zostały ujęte w ostatecznym kosztorysie stanowiącym załącznik do umowy.</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Środki przyznane w ramach dotacji z budżetu Gminy Zielonki muszą być wydatkowane zgodnie z kosztorysem, z zastrzeżeniem zapisów Rozdziału X pkt 10.</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Realizując zadanie oferent nie może zwiększyć wskazanej w umowie kwoty dotacji               z budżetu Gminy Zielonki.</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Oferent składając ofertę realizacji zadania do dofinansowania z budżetu Gminy Zielonki, zobowiązany jest do wykazania się wkładem własnym w wysokości co najmniej 5% wszystkich kosztów realizacji tego zadania. Oferent zobowiązany jest do wykazania się wkładem własnym finansowym lub wkładem własnym niefinansowym (wkładem osobowym). Wkład własny finansowy oferenta rozumiany jest jako suma środków finansowych własnych oraz środków finansowych z innych źródeł (środki finansowe z innych źródeł publicznych w szczególności: dotacje</w:t>
        <w:br/>
        <w:t>z budżetu państwa lub budżetu jednostki samorządu terytorialnego, funduszy celowych, środki z funduszy strukturalnych; pozostałe np. od sponsorów). Wkład własny finansowy i niefinansowy oferent zobowiązany jest wskazać w ofercie</w:t>
        <w:br/>
        <w:t>w części V pkt B – źródła finansowania kosztów realizacji zadania. Wkład własny rzeczowy nie jest elementem kosztorysu, należy go opisać w ofercie w części IV pkt 2 (wycena wkładu rzeczowego wnoszonego do oferty nie będzie brana pod uwagę).</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Bez względu na czas realizacji zadania, określonego w projekcie lub w umowie</w:t>
        <w:br/>
        <w:t>o dotację ze środków zewnętrznych, w ofercie składanej w niniejszym Konkursie należy przedstawić tylko tę część zadania, która będzie:</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5.1 obejmowała okres realizacji projektu współfinansowanego z budżetu Gminy Zielonki,</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5.2 skierowana do mieszkańców Gminy Zielonki.</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Zadanie winno być zrealizowane z najwyższą starannością, zgodnie z zawartą umową oraz z obowiązującymi standardami i przepisami, jak również w zakresie opisanym w ofercie.</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Oferent zobowiązany jest do udzielania informacji na temat osób pracujących przy realizacji dotowanego zadania z podaniem ich doświadczenia zawodowego</w:t>
        <w:br/>
        <w:t>i kwalifikacji.</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Szczegółowe warunki realizacji, finansowania i rozliczenia zadania regulować będzie umowa zawarta pomiędzy Gminą Zielonki a oferentem.</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 xml:space="preserve"> </w:t>
      </w:r>
      <w:r>
        <w:rPr>
          <w:rStyle w:val="Domylnaczcionkaakapitu"/>
          <w:rFonts w:cs="Times New Roman" w:ascii="Arial" w:hAnsi="Arial"/>
          <w:b w:val="false"/>
          <w:bCs w:val="false"/>
          <w:color w:val="000000"/>
          <w:sz w:val="24"/>
          <w:szCs w:val="24"/>
          <w:lang w:val="pl-PL"/>
        </w:rPr>
        <w:t>Dotacja z budżetu Gminy Zielonki może być przeznaczona wyłącznie na pokrycie kosztów kwalifikowanych projektu.</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Na oferencie zadania spoczywa obowiązek uregulowania wszystkich wymogów prawnych przy realizacji zadania, w tym dotyczących organizacji imprez zbiorowych, jak również pozyskania wszelkich ubezpieczeń, pozwoleń i zgód właścicieli/zarządców terenu. Oferent w całości odpowiada za prawidłową realizację zadania będącego przedmiotem wniosku o dofinansowanie w ramach niniejszego Konkursu.</w:t>
      </w:r>
    </w:p>
    <w:p>
      <w:pPr>
        <w:pStyle w:val="Normal"/>
        <w:numPr>
          <w:ilvl w:val="0"/>
          <w:numId w:val="4"/>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Oferent jest zobowiązany przedstawić strategię promocji zadania w części III pkt 3 oferty - opis zadania.</w:t>
      </w:r>
    </w:p>
    <w:p>
      <w:pPr>
        <w:pStyle w:val="Normal"/>
        <w:suppressAutoHyphens w:val="true"/>
        <w:bidi w:val="0"/>
        <w:spacing w:lineRule="auto" w:line="360"/>
        <w:jc w:val="center"/>
        <w:rPr>
          <w:rFonts w:ascii="Arial" w:hAnsi="Arial"/>
          <w:b w:val="false"/>
          <w:bCs w:val="false"/>
        </w:rPr>
      </w:pPr>
      <w:r>
        <w:rPr>
          <w:rStyle w:val="Domylnaczcionkaakapitu"/>
          <w:rFonts w:cs="Times New Roman" w:ascii="Arial" w:hAnsi="Arial"/>
          <w:b w:val="false"/>
          <w:bCs w:val="false"/>
          <w:color w:val="000000"/>
          <w:sz w:val="24"/>
          <w:szCs w:val="24"/>
          <w:lang w:val="pl-PL"/>
        </w:rPr>
        <w:t>Rozdział V</w:t>
      </w:r>
    </w:p>
    <w:p>
      <w:pPr>
        <w:pStyle w:val="Normal"/>
        <w:suppressAutoHyphens w:val="true"/>
        <w:bidi w:val="0"/>
        <w:spacing w:lineRule="auto" w:line="360"/>
        <w:jc w:val="center"/>
        <w:rPr>
          <w:rFonts w:ascii="Arial" w:hAnsi="Arial"/>
          <w:b w:val="false"/>
          <w:bCs w:val="false"/>
        </w:rPr>
      </w:pPr>
      <w:r>
        <w:rPr>
          <w:rStyle w:val="Domylnaczcionkaakapitu"/>
          <w:rFonts w:cs="Times New Roman" w:ascii="Arial" w:hAnsi="Arial"/>
          <w:b w:val="false"/>
          <w:bCs w:val="false"/>
          <w:color w:val="000000"/>
          <w:sz w:val="24"/>
          <w:szCs w:val="24"/>
          <w:lang w:val="pl-PL"/>
        </w:rPr>
        <w:t>KWALIFIKOWALNOŚĆ WYDATKÓW</w:t>
      </w:r>
    </w:p>
    <w:p>
      <w:pPr>
        <w:pStyle w:val="Normal"/>
        <w:numPr>
          <w:ilvl w:val="0"/>
          <w:numId w:val="5"/>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Wydatki zostaną uznane za kwalifikowane tylko wtedy, gdy:</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1.1 są bezpośrednio związane z realizowanym zadaniem i są niezbędne do jego realizacji;</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1.2 są uwzględnione w zatwierdzonym budżecie zadania;</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1.3 są racjonalnie skalkulowane na podstawie cen rynkowych;</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1.4 odzwierciedlają koszty rzeczywiste,</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1.5 zostały poniesione w określonym w umowie okresie kwalifikowania wydatków;</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1.6 zostały faktycznie poniesione i udokumentowane, są poparte właściwymi dowodami księgowymi oraz są prawidłowo odzwierciedlone w ewidencji księgowej.</w:t>
      </w:r>
    </w:p>
    <w:p>
      <w:pPr>
        <w:pStyle w:val="Normal"/>
        <w:numPr>
          <w:ilvl w:val="0"/>
          <w:numId w:val="5"/>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Pod pojęciem wydatku faktycznie poniesionego należy rozumieć wydatek poniesiony w znaczeniu kasowym, tj. jako rozchód środków pieniężnych z kasy lub rachunku bankowego oferenta, za wyjątkiem wkładu osobowego i rzeczowego.</w:t>
      </w:r>
    </w:p>
    <w:p>
      <w:pPr>
        <w:pStyle w:val="Normal"/>
        <w:numPr>
          <w:ilvl w:val="0"/>
          <w:numId w:val="0"/>
        </w:numPr>
        <w:suppressAutoHyphens w:val="true"/>
        <w:bidi w:val="0"/>
        <w:spacing w:lineRule="auto" w:line="360"/>
        <w:ind w:left="720" w:hanging="0"/>
        <w:jc w:val="both"/>
        <w:rPr>
          <w:rFonts w:ascii="Arial" w:hAnsi="Arial"/>
          <w:b w:val="false"/>
          <w:bCs w:val="false"/>
        </w:rPr>
      </w:pPr>
      <w:r>
        <w:rPr>
          <w:rFonts w:ascii="Arial" w:hAnsi="Arial"/>
          <w:b w:val="false"/>
          <w:bCs w:val="false"/>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Rozdział VI</w:t>
      </w:r>
    </w:p>
    <w:p>
      <w:pPr>
        <w:pStyle w:val="Normal"/>
        <w:suppressAutoHyphens w:val="true"/>
        <w:bidi w:val="0"/>
        <w:spacing w:lineRule="auto" w:line="360"/>
        <w:jc w:val="center"/>
        <w:rPr>
          <w:rFonts w:ascii="Arial" w:hAnsi="Arial"/>
          <w:b w:val="false"/>
          <w:bCs w:val="false"/>
        </w:rPr>
      </w:pPr>
      <w:r>
        <w:rPr>
          <w:rStyle w:val="Domylnaczcionkaakapitu"/>
          <w:rFonts w:cs="Times New Roman" w:ascii="Arial" w:hAnsi="Arial"/>
          <w:b w:val="false"/>
          <w:bCs w:val="false"/>
          <w:color w:val="000000"/>
          <w:sz w:val="24"/>
          <w:szCs w:val="24"/>
          <w:lang w:val="pl-PL"/>
        </w:rPr>
        <w:t>WYDATKI NIEKWALIFIKOWANE</w:t>
      </w:r>
    </w:p>
    <w:p>
      <w:pPr>
        <w:pStyle w:val="Normal"/>
        <w:numPr>
          <w:ilvl w:val="0"/>
          <w:numId w:val="6"/>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Wydatki, które nie mogą być finansowane w ramach Konkursu, to wydatki nie odnoszące się do projektu, w tym m.in.:</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1.1 podatek od towarów i usług (VAT), jeśli może zostać odliczony w oparciu</w:t>
        <w:br/>
        <w:t>o ustawę z dnia 11 marca 2004 roku o podatku od towarów i usług (tekst jednolity Dz. U. 2022 r. poz. 196 z późn. zm.);</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1.2 zakup nieruchomości gruntowej, lokalowej i zabudowanej;</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1.3 leasing;</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1.4 rezerwy na pokrycie przyszłych strat i zobowiązań;</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1.5 odsetki z tytułu niezapłaconych w terminie zobowiązań;</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1.6 koszty kar i grzywien;</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1.7 koszty procesów sądowych;</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1.8 nagrody, premie i inne formy bonifikaty rzeczowej lub finansowej dla osób zajmujących się realizacją zadania;</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1.9 koszty obsługi konta bankowego (nie dotyczy kosztów przelewów);</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1.10 zakup napojów alkoholowych;</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1.11 podatki i opłaty z wyłączeniem podatku dochodowego od osób fizycznych, składek na ubezpieczenie społeczne i zdrowotne, składek na Fundusz Pracy oraz Fundusz Gwarantowanych Świadczeń Pracowniczych, a także opłat za zaświadczenie o niekaralności oraz opłaty za zajęcie pasa drogowego;</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1.12 działalność gospodarcza;</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1.13 działalność polityczna;</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1.14 dotowanie przedsięwzięć, które są dofinansowywane z budżetu Gminy Zielonki lub jego funduszy celowych na podstawie przepisów szczególnych, dla których organizatorem jest samorząd.</w:t>
      </w:r>
    </w:p>
    <w:p>
      <w:pPr>
        <w:pStyle w:val="Normal"/>
        <w:numPr>
          <w:ilvl w:val="0"/>
          <w:numId w:val="6"/>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Wydatki niekwalifikowane związane z realizacją zadania ponosi oferent.</w:t>
      </w:r>
    </w:p>
    <w:p>
      <w:pPr>
        <w:pStyle w:val="Normal"/>
        <w:numPr>
          <w:ilvl w:val="0"/>
          <w:numId w:val="6"/>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 xml:space="preserve">Żadne koszty związane z dotowanym zadaniem publicznym, powstałe przed lub po okresie jego realizacji, określonym w przedmiotowej umowie zawartej z Gminą Zielonki, nie będą pokrywane ze środków dotacji udzielonej z budżetu Gminy Zielonki.  </w:t>
      </w:r>
    </w:p>
    <w:p>
      <w:pPr>
        <w:pStyle w:val="Normal"/>
        <w:numPr>
          <w:ilvl w:val="0"/>
          <w:numId w:val="6"/>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Niedozwolone jest podwójne finansowanie wydatku, tzn. zrefundowanie całkowite lub częściowe danego wydatku dwa razy ze środków publicznych, wspólnotowych lub krajowych.</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Rozdział VII</w:t>
      </w:r>
    </w:p>
    <w:p>
      <w:pPr>
        <w:pStyle w:val="Normal"/>
        <w:suppressAutoHyphens w:val="true"/>
        <w:bidi w:val="0"/>
        <w:spacing w:lineRule="auto" w:line="360"/>
        <w:jc w:val="center"/>
        <w:rPr>
          <w:rFonts w:ascii="Arial" w:hAnsi="Arial"/>
          <w:b w:val="false"/>
          <w:bCs w:val="false"/>
        </w:rPr>
      </w:pPr>
      <w:r>
        <w:rPr>
          <w:rStyle w:val="Domylnaczcionkaakapitu"/>
          <w:rFonts w:cs="Times New Roman" w:ascii="Arial" w:hAnsi="Arial"/>
          <w:b w:val="false"/>
          <w:bCs w:val="false"/>
          <w:color w:val="000000"/>
          <w:sz w:val="24"/>
          <w:szCs w:val="24"/>
          <w:lang w:val="pl-PL"/>
        </w:rPr>
        <w:t>ZASADY KONSTRUOWANIA BUDŻETU</w:t>
      </w:r>
    </w:p>
    <w:p>
      <w:pPr>
        <w:pStyle w:val="Normal"/>
        <w:numPr>
          <w:ilvl w:val="0"/>
          <w:numId w:val="7"/>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Kosztorys zadania obejmuje przedstawienie kosztów w podziale na: koszty realizacji zadania i koszty administracyjne.</w:t>
      </w:r>
    </w:p>
    <w:p>
      <w:pPr>
        <w:pStyle w:val="Normal"/>
        <w:numPr>
          <w:ilvl w:val="0"/>
          <w:numId w:val="7"/>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Koszty realizacji działań to koszty realizacji poszczególnych zadań (usług), które oferent zamierza realizować w ramach zleconego zadania publicznego, a które są bezpośrednio związane z danym zadaniem (m.in. trenerów, ekspertów, artystów, koszt wynajmu sali, koszt druku publikacji, promocji).</w:t>
      </w:r>
    </w:p>
    <w:p>
      <w:pPr>
        <w:pStyle w:val="Normal"/>
        <w:numPr>
          <w:ilvl w:val="0"/>
          <w:numId w:val="7"/>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Koszty administracyjne stanowią tę część kosztów oferenta, które nie mogą zostać bezpośrednio przyporządkowane do konkretnego zadania lub usługi będące wynikiem realizowanego zadania publicznego. W szczególności koszty obsługi mogą obejmować:</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3.1 koszty zarządu (m.in. koordynacja projektu, obsługa księgowa projektu);</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3.2 opłaty administracyjne (np. opłaty za najem powierzchni biurowych);</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3.3 opłaty za energię elektryczną, cieplną, gazową, wodę oraz inne media;</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3.4 usługi pocztowe, telefoniczne, internetowe;</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3.5 koszty materiałów biurowych i artykułów piśmienniczych (np. długopisów, papieru, teczek, toneru do drukarek), zużytych na potrzeby projektu;</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3.6 koszty ubezpieczeń majątkowych;</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3.7 koszty ochrony;</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3.8 środki do utrzymania czystości pomieszczeń.</w:t>
      </w:r>
    </w:p>
    <w:p>
      <w:pPr>
        <w:pStyle w:val="Normal"/>
        <w:numPr>
          <w:ilvl w:val="0"/>
          <w:numId w:val="7"/>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Wysokość kosztów administracyjnych zadania publicznego do pokrycia</w:t>
        <w:br/>
        <w:t>z wnioskowanej dotacji nie może przekroczyć 10% wartości dotacji udzielonej</w:t>
        <w:br/>
        <w:t>z budżetu Gminy Zielonki.</w:t>
      </w:r>
    </w:p>
    <w:p>
      <w:pPr>
        <w:pStyle w:val="Normal"/>
        <w:numPr>
          <w:ilvl w:val="0"/>
          <w:numId w:val="7"/>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Kosztorys będący częścią oferty składanej do niniejszego Konkursu musi stanowić odzwierciedlenie kosztorysu złożonego u grantodawcy zewnętrznego. Oznacza to zakaz włączania do kosztorysu nowych pozycji budżetowych.</w:t>
      </w:r>
    </w:p>
    <w:p>
      <w:pPr>
        <w:pStyle w:val="Normal"/>
        <w:suppressAutoHyphens w:val="true"/>
        <w:bidi w:val="0"/>
        <w:spacing w:lineRule="auto" w:line="360"/>
        <w:jc w:val="center"/>
        <w:rPr>
          <w:rFonts w:ascii="Arial" w:hAnsi="Arial"/>
          <w:b w:val="false"/>
          <w:bCs w:val="false"/>
        </w:rPr>
      </w:pPr>
      <w:r>
        <w:rPr>
          <w:rFonts w:ascii="Arial" w:hAnsi="Arial"/>
          <w:b w:val="false"/>
          <w:bCs w:val="false"/>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Rozdział VIII</w:t>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TERMINY I WARUNKI SKŁADANIA OFERT</w:t>
      </w:r>
    </w:p>
    <w:p>
      <w:pPr>
        <w:pStyle w:val="Normal"/>
        <w:suppressAutoHyphens w:val="true"/>
        <w:bidi w:val="0"/>
        <w:spacing w:lineRule="auto" w:line="360"/>
        <w:jc w:val="center"/>
        <w:rPr>
          <w:rFonts w:ascii="Arial" w:hAnsi="Arial"/>
          <w:b w:val="false"/>
          <w:bCs w:val="false"/>
        </w:rPr>
      </w:pPr>
      <w:r>
        <w:rPr>
          <w:rStyle w:val="Domylnaczcionkaakapitu"/>
          <w:rFonts w:cs="Times New Roman" w:ascii="Arial" w:hAnsi="Arial"/>
          <w:b w:val="false"/>
          <w:bCs w:val="false"/>
          <w:color w:val="000000"/>
          <w:sz w:val="24"/>
          <w:szCs w:val="24"/>
          <w:lang w:val="pl-PL"/>
        </w:rPr>
        <w:t>ORAZ WYMAGANE DOKUMENTY KONKURSOWE</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Warunkiem ubiegania się o realizację zadania jest złożenie podpisanej oferty</w:t>
        <w:br/>
        <w:t>w wersji papierowej na dziennik podawczy Urzędu Gminy Zielonki (podpis tradycyjny), na skrzynkę ePUAP Urzędu Gminy Zielonki ePUAP: /UG_Zielonki/SkrytkaESP lub na maila ug@zielonki.pl (podpis elektroniczny). Zaleca się, aby oferent przesłał także ofertę w wersji elektronicznej (edytowalnej) na adres e-mail: ngo@zielonki.pl.</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Oferent zobowiązany jest do złożenia oferty według wzoru oferty określonej                             w Rozporządzeniu Przewodniczącego Komitetu do Spraw Pożytku Publicznego w sprawie wzorów ofert i ramowych wzorów umów dotyczących realizacji zadań publicznych oraz wzorów sprawozdań z wykonania tych zadań z dnia 24 października 2018 r. (Dz. U. z 2018 r. poz. 2057). Wzór oferty stanowi załącznik nr 1 do niniejszego Regulaminu.</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Do oferty należy dołączyć następujące załączniki:</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3.1 aktualny dokument stanowiący o podstawie działalności oferenta/oferentów, potwierdzający status prawny i umocowanie osób go reprezentujących:</w:t>
      </w:r>
    </w:p>
    <w:p>
      <w:pPr>
        <w:pStyle w:val="Normal"/>
        <w:numPr>
          <w:ilvl w:val="0"/>
          <w:numId w:val="0"/>
        </w:numPr>
        <w:suppressAutoHyphens w:val="true"/>
        <w:bidi w:val="0"/>
        <w:spacing w:lineRule="auto" w:line="360"/>
        <w:ind w:left="108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1.a w przypadku fundacji, stowarzyszeń oraz spółdzielni socjalnych – aktualny (tzn. zgodny ze stanem prawnym i faktycznym) wydruk z Krajowego Rejestru Sądowego;</w:t>
      </w:r>
    </w:p>
    <w:p>
      <w:pPr>
        <w:pStyle w:val="Normal"/>
        <w:numPr>
          <w:ilvl w:val="0"/>
          <w:numId w:val="0"/>
        </w:numPr>
        <w:suppressAutoHyphens w:val="true"/>
        <w:bidi w:val="0"/>
        <w:spacing w:lineRule="auto" w:line="360"/>
        <w:ind w:left="108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1.b w przypadku kościelnych osób prawnych – aktualne zaświadczenie</w:t>
        <w:br/>
        <w:t>o osobowości prawnej parafii/zakonu oraz aktualne upoważnienie dla proboszcza/przeora o reprezentowaniu parafii/zakonu i zaciąganiu zobowiązań finansowych;</w:t>
      </w:r>
    </w:p>
    <w:p>
      <w:pPr>
        <w:pStyle w:val="Normal"/>
        <w:numPr>
          <w:ilvl w:val="0"/>
          <w:numId w:val="0"/>
        </w:numPr>
        <w:suppressAutoHyphens w:val="true"/>
        <w:bidi w:val="0"/>
        <w:spacing w:lineRule="auto" w:line="360"/>
        <w:ind w:left="108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1.c w przypadku pozostałych podmiotów – inny dokument właściwy dla oferenta/oferentów.</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3.2 kopię projektu złożonego do zewnętrznej instytucji grantodawczej wraz z kopią wymaganych załączników, potwierdzoną pieczęcią wpływu tej instytucji lub zawierającą potwierdzenie generowane przez system podawczy tej instytucji,                      a w przypadku przesłania projektu poprzez operatora pocztowego – kopię druku nadania przesyłki lub jej zwrotnego potwierdzenia odbioru;</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3.3 fragment regulaminu konkursu/programu, zawierający informację o wysokości tzw. „wymaganego wkładu własnego”, z podaniem źródła tej informacji;</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3.4 kopię podpisanej umowy z grantodawcą zewnętrznym bądź inny dokument świadczący o przyznaniu dofinansowania, w przypadku gdy oferent składając ofertę w niniejszym Konkursie pozyskał już zewnętrzne środki finansowe;</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3.5 pisemną informację na temat zewnętrznych środków finansowych, w przypadku gdy oferent składając ofertę w niniejszym Konkursie ubiega się o pozyskanie środków finansowych ze źródeł zewnętrznych (pod warunkiem, że projekt</w:t>
        <w:br/>
        <w:t>u grantodawcy zewnętrznego jest już złożony), zawierającą następujące dane:</w:t>
      </w:r>
    </w:p>
    <w:p>
      <w:pPr>
        <w:pStyle w:val="Normal"/>
        <w:numPr>
          <w:ilvl w:val="0"/>
          <w:numId w:val="0"/>
        </w:numPr>
        <w:suppressAutoHyphens w:val="true"/>
        <w:bidi w:val="0"/>
        <w:spacing w:lineRule="auto" w:line="360"/>
        <w:ind w:left="108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5.a nazwę funduszu/programu, do którego oferent złożył wniosek o dotację,</w:t>
      </w:r>
    </w:p>
    <w:p>
      <w:pPr>
        <w:pStyle w:val="Normal"/>
        <w:numPr>
          <w:ilvl w:val="0"/>
          <w:numId w:val="0"/>
        </w:numPr>
        <w:suppressAutoHyphens w:val="true"/>
        <w:bidi w:val="0"/>
        <w:spacing w:lineRule="auto" w:line="360"/>
        <w:ind w:left="108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5.b termin złożenia wniosku o dotację,</w:t>
      </w:r>
    </w:p>
    <w:p>
      <w:pPr>
        <w:pStyle w:val="Normal"/>
        <w:numPr>
          <w:ilvl w:val="0"/>
          <w:numId w:val="0"/>
        </w:numPr>
        <w:suppressAutoHyphens w:val="true"/>
        <w:bidi w:val="0"/>
        <w:spacing w:lineRule="auto" w:line="360"/>
        <w:ind w:left="108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5.c przewidywany termin rozstrzygnięcia konkursu,</w:t>
      </w:r>
    </w:p>
    <w:p>
      <w:pPr>
        <w:pStyle w:val="Normal"/>
        <w:numPr>
          <w:ilvl w:val="0"/>
          <w:numId w:val="0"/>
        </w:numPr>
        <w:suppressAutoHyphens w:val="true"/>
        <w:bidi w:val="0"/>
        <w:spacing w:lineRule="auto" w:line="360"/>
        <w:ind w:left="108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5.d przewidywany termin podpisania umowy (innego dokumentu) z grantodawcą zewnętrznym;</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3.6 umowę partnerską lub list intencyjny w przypadku projektów z udziałem partnera;</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3.7 wypełnione oświadczenie o braku dofinansowania/nieubieganiu się</w:t>
        <w:br/>
        <w:t>o dofinansowanie realizacji zadania publicznego objętego ofertą, stanowiące załącznik nr 2 do niniejszego Regulaminu;</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3.8 inne dokumenty, jeśli są wymagane np.: szczególne upoważnienie osób do reprezentowania oferenta; w przypadku złożenia oferty wspólnej, o której mowa                w Rozdziale III ust. 7 należy załączyć do oferty wspólnej umowę zawartą</w:t>
        <w:br/>
        <w:t>z podmiotami składającymi ofertę wspólną;</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3.9 oferenci, którzy są w trakcie zmian statutowych powinni złożyć kopię uchwały                  o zmianie statutu wraz z kopią (pierwszej strony) wniosku o zmianę danych w KRS.</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Załączniki sporządzone w języku obcym należy składać wraz z tłumaczeniem na język polski (tłumaczenie zwykłe).</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Załączniki muszą spełniać wymogi ważności, tzn. muszą być podpisane przez osoby uprawnione: w przypadku załączników składanych w formie kserokopii, każda strona załącznika winna być potwierdzona za zgodność z oryginałem</w:t>
        <w:br/>
        <w:t>i opatrzona datą przez osoby uprawnione; jeżeli osoby uprawnione nie dysponują pieczątkami imiennymi, każda strona musi być podpisana pełnym imieniem</w:t>
        <w:br/>
        <w:t>i nazwiskiem z zaznaczeniem pełnionej funkcji. Jeżeli informacja z KRS została wydrukowana ze strony https://ekrs.ms.gov.pl, oferent nie musi poświadczać za zgodność z oryginałem odpisu.</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Oferty mogą być składane w następujących terminach:</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6.1 I nabór do dnia 28 kwietnia 2023 roku,</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6.2 II nabór do dnia 26 maj 2023 roku.</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Oferty które wpłyną po dniu 26 maja 2023 roku (po drugim terminie naboru) zostaną odrzucone ze względów formalnych.</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Jeśli środki finansowe przeznaczone na realizację niniejszego Konkursu, o których mowa w Rozdziale II ust. 1, zostaną w całości rozdysponowane w pierwszym naborze, o którym mowa w ust. 6 pkt 1, Wójt Gminy Zielonki zastrzega sobie możliwość wstrzymania kolejnego naboru.</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Informacja o wyczerpaniu środków finansowych przeznaczonych na realizację niniejszego Konkursu, o których mowa w Rozdziale II ust. 1, oraz o wstrzymaniu kolejnego naboru zostanie opublikowana w BIP oraz na stronie internetowej Gminy www.zielonki.pl. W takim przypadku, oferty które wpłyną do Urzędu Gminy Zielonki po II terminie naboru, zostaną pozostawione bez rozpatrzenia.</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Oferty można składać:</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 w wersji papierowej na Dzienniku Podawczym Urzędu Gminy Zielonki,</w:t>
        <w:br/>
        <w:t>ul. Krakowskie Przedmieście 116, 32-087 Zielonki,</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 za pośrednictwem poczty z dopiskiem:</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KONKURS pn. "DOFINANSOWANIE WKŁADU WŁASNEGO DO PROJEKTÓW FINANSOWANYCH ZE ŹRÓDEŁ POZAGMINNYCH - EDYCJA 2023"</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na adres korespondencyjny:</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Urząd Gminy Zielonki</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ul. Krakowskie Przedmieście 116</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32-087 Zielonki</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 za pośrednictwem portalu ePUAP na adres: /UG_Zielonki/SkrytkaESP -wymagany podpis kwalifikowany lub profil zaufany</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 pocztą elektroniczną na adres: ug@zielonki.pl – wymagany podpis kwalifikowany lub profil zaufany.</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 terminowym złożeniu oferty decyduje data jej wpływu do siedziby Urzędu, potwierdzona pieczęcią wpływu (a nie data stempla nadania pocztowego) lub data wpływu ma skrzynkę ePUAP Urzędu Gminy Zielonki lub maila ug@zielonki.pl.</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 xml:space="preserve"> </w:t>
      </w:r>
      <w:r>
        <w:rPr>
          <w:rStyle w:val="Domylnaczcionkaakapitu"/>
          <w:rFonts w:cs="Times New Roman" w:ascii="Arial" w:hAnsi="Arial"/>
          <w:b w:val="false"/>
          <w:bCs w:val="false"/>
          <w:color w:val="000000"/>
          <w:sz w:val="24"/>
          <w:szCs w:val="24"/>
          <w:lang w:val="pl-PL"/>
        </w:rPr>
        <w:t>Jeden oferent może złożyć maksymalnie dwie oferty w ramach niniejszego Konkursu (w całym okresie naboru ofert wskazanym w ust. 6 powyżej).</w:t>
        <w:br/>
        <w:t>W przypadku złożenia większej liczby ofert, rozpatrywane będą dwie pierwsze oferty według kolejności ich złożenia.</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Jeden oferent jest uprawniony do złożenia jednej oferty dla danego zadania publicznego. W przypadku złożenia większej liczby ofert realizacji danego zadania publicznego rozpatrywana będzie pierwsza ze złożonych ofert.</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Dane osobowe zawarte w ofercie realizacji zadania publicznego realizowanego</w:t>
        <w:br/>
        <w:t>w ramach niniejszego Konkursu ofert na realizację zadań publicznych Gminy Zielonki będą przetwarzane przez Wójta Gminy Zielonki z siedzibą w Zielonkach przy ul. Krakowskie Przedmieście 116, 32-087 Zielonki, adres do korespondencji: ul. Krakowskie Przedmieście 116, 32-087 Zielonki, w celu realizacji działań związanych z udzielaniem dotacji, zgodnie z Rozporządzeniem Parlamentu Europejskiego i Rady (UE) 2016/679 z dnia 27 kwietnia 2016 r. w sprawie ochrony osób fizycznych w związku z przetwarzaniem danych osobowych i w sprawie swobodnego przepływu takich danych oraz uchylenia dyrektywy 95/46/WE (Dz. Urz. UE L 119 z 4.05.2016).</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Złożenie oferty jest równoznaczne z wyrażeniem zgody na przetwarzanie danych osobowych zarówno osób upoważnionych do reprezentowania oferenta, jak i osób upoważnionych do składania wyjaśnień.</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Oferent ma obowiązek poinformowania osób, których dane osobowe będą zawarte                          w ofercie, tj. osób, które zostały zaangażowane w realizację zadania lub uczestniczą w zadaniu, zgodnie z zakresem rzeczowym zadania opisanego</w:t>
        <w:br/>
        <w:t>w ofercie, o następujących kwestiach:</w:t>
      </w:r>
    </w:p>
    <w:p>
      <w:pPr>
        <w:pStyle w:val="Normal"/>
        <w:numPr>
          <w:ilvl w:val="0"/>
          <w:numId w:val="8"/>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Zgodnie z art. 14 ust. 1-2 RODO informuje się, że;</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a) dane osobowe będą przetwarzane przez Administratora – Gminę Zielonki,</w:t>
        <w:br/>
        <w:t>ul. Krakowskie Przedmieście 116, 32-087 Zielonki,</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b) dane kontaktowe Inspektora Ochrony Danych - adres e-mail: inspektor@cbi24.pl ,</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c) Pani/Pana dane osobowe: …………..(należy podać kategorie danych osobowych zawartych w ofercie) pochodzą z Oferty złożonej przez ……….(nazwa Oferenta)</w:t>
        <w:br/>
        <w:t>w ramach otwartego konkursu ofert na realizację zadania publicznego Gminy Zielonki pn. „Dofinansowanie wkładu własnego do projektów finansowanych ze źródeł pozagminnych – edycja 2023”.</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d) celem przetwarzania danych osobowych jest realizacja działań związanych                                     z przeprowadzeniem i rozstrzygnięciem Konkursu (tj. ocena formalna i merytoryczna złożonych ofert, podpisanie umowy z wybranymi Oferentami, realizacja umowy, rozliczenie umowy, kontrola realizacji zadania),</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e) podanie danych jest konieczne do wypełnienia obowiązku prawnego ciążącego na Administratorze na mocy przepisów prawa, wynikającego z art. 13-19 ustawy</w:t>
        <w:br/>
        <w:t>o działalności pożytku publicznego i o wolontariacie oraz przepisów rozporządzenia Przewodniczącego Komitetu do Spraw Pożytku Publicznego w sprawie wzorów ofert i ramowych wzorów umów dotyczących realizacji zadań publicznych oraz wzorów sprawozdań z wykonania tych zadań,</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f) konsekwencją nie podania danych osobowych będzie brak możliwości wzięcia udziału w Konkursie,</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g) osobie, której dane dotyczą, przysługuje prawo dostępu do treści swoich danych oraz prawo ich: sprostowania, ograniczenia przetwarzania i usunięcia. Szczegółowe zasady korzystania z w/w uprawnień regulują art. 15-18 i art. 21 RODO,</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h) dane osobowe mogą być przetwarzane przez uprawnionych pracowników Urzędu Gminy Zielonki,</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 xml:space="preserve">i) dane osobowe mogą zostać ujawnione podmiotom upoważnionym na postawie przepisów prawa, tj. organom kontrolnym i nadzorczym np. Najwyższej Izbie Kontroli, Regionalnej Izbie Obrachunkowej, sądom, organom ścigania i innym właściwym podmiotom, </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j) Pani/Pana dane nie będą przetwarzane w sposób zautomatyzowany, w tym również profilowane,</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k) osoba, której dane dotyczą ma prawo do wniesienia skargi do organu nadzorczego, którym w Polsce jest Prezes Urzędu Ochrony Danych Osobowych,</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l) dane osobowe będą przechowywane przez okres archiwizacji dokumentacji.</w:t>
      </w:r>
    </w:p>
    <w:p>
      <w:pPr>
        <w:pStyle w:val="Normal"/>
        <w:suppressAutoHyphens w:val="true"/>
        <w:bidi w:val="0"/>
        <w:spacing w:lineRule="auto" w:line="360"/>
        <w:jc w:val="both"/>
        <w:rPr>
          <w:rFonts w:ascii="Arial" w:hAnsi="Arial"/>
          <w:b w:val="false"/>
          <w:bCs w:val="false"/>
        </w:rPr>
      </w:pPr>
      <w:r>
        <w:rPr>
          <w:rFonts w:ascii="Arial" w:hAnsi="Arial"/>
          <w:b w:val="false"/>
          <w:bCs w:val="false"/>
        </w:rPr>
      </w:r>
    </w:p>
    <w:p>
      <w:pPr>
        <w:pStyle w:val="Normal"/>
        <w:suppressAutoHyphens w:val="true"/>
        <w:bidi w:val="0"/>
        <w:spacing w:lineRule="auto" w:line="360"/>
        <w:jc w:val="center"/>
        <w:rPr>
          <w:rFonts w:ascii="Arial" w:hAnsi="Arial"/>
          <w:b w:val="false"/>
          <w:bCs w:val="false"/>
        </w:rPr>
      </w:pPr>
      <w:r>
        <w:rPr>
          <w:rStyle w:val="Domylnaczcionkaakapitu"/>
          <w:rFonts w:cs="Times New Roman" w:ascii="Arial" w:hAnsi="Arial"/>
          <w:b w:val="false"/>
          <w:bCs w:val="false"/>
          <w:color w:val="000000"/>
          <w:sz w:val="24"/>
          <w:szCs w:val="24"/>
          <w:lang w:val="pl-PL"/>
        </w:rPr>
        <w:t>Rozdział IX</w:t>
      </w:r>
    </w:p>
    <w:p>
      <w:pPr>
        <w:pStyle w:val="Normal"/>
        <w:suppressAutoHyphens w:val="true"/>
        <w:bidi w:val="0"/>
        <w:spacing w:lineRule="auto" w:line="360"/>
        <w:jc w:val="center"/>
        <w:rPr>
          <w:rFonts w:ascii="Arial" w:hAnsi="Arial"/>
          <w:b w:val="false"/>
          <w:bCs w:val="false"/>
        </w:rPr>
      </w:pPr>
      <w:r>
        <w:rPr>
          <w:rStyle w:val="Domylnaczcionkaakapitu"/>
          <w:rFonts w:cs="Times New Roman" w:ascii="Arial" w:hAnsi="Arial"/>
          <w:b w:val="false"/>
          <w:bCs w:val="false"/>
          <w:color w:val="000000"/>
          <w:sz w:val="24"/>
          <w:szCs w:val="24"/>
          <w:lang w:val="pl-PL"/>
        </w:rPr>
        <w:t>ZASADY, TRYB, KRYTERIA ORAZ TERMIN WYBORU OFERT</w:t>
      </w:r>
    </w:p>
    <w:p>
      <w:pPr>
        <w:pStyle w:val="Normal"/>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I. Ocena formalna</w:t>
      </w:r>
    </w:p>
    <w:p>
      <w:pPr>
        <w:pStyle w:val="Normal"/>
        <w:numPr>
          <w:ilvl w:val="0"/>
          <w:numId w:val="9"/>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Złożone oferty są rozpatrywane pod względem formalnym przez właściwych pracowników Urzędu Gminy Zielonki.</w:t>
      </w:r>
    </w:p>
    <w:p>
      <w:pPr>
        <w:pStyle w:val="Normal"/>
        <w:numPr>
          <w:ilvl w:val="0"/>
          <w:numId w:val="9"/>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Ocena formalna polega na sprawdzeniu kompletności i prawidłowości oferty.</w:t>
      </w:r>
    </w:p>
    <w:p>
      <w:pPr>
        <w:pStyle w:val="Normal"/>
        <w:numPr>
          <w:ilvl w:val="0"/>
          <w:numId w:val="9"/>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Oferta jest uznana za kompletną, jeżeli dołączone zostały wszystkie wymagane załączniki i dokumenty wymienione w Rozdziale VIII ust. 3.</w:t>
      </w:r>
    </w:p>
    <w:p>
      <w:pPr>
        <w:pStyle w:val="Normal"/>
        <w:numPr>
          <w:ilvl w:val="0"/>
          <w:numId w:val="9"/>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Oferta aby zostać uznana za prawidłową, musi spełniać następujące kryteria:</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4.1 oferta jest złożona przez Oferenta uprawnionego do udziału w Konkursie;</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4.2 oferta jest złożona na właściwym formularzu;</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4.3 oferta jest złożona w wyznaczonym w Regulaminie terminie;</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4.4 zadanie określone w ofercie jest zgodne z celami i założeniami Konkursu;</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4.5 oferta realizacji zadania jest zgodna z działalnością statutową oferenta (nieodpłatną lub odpłatną);</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4.6 oferent nie pobiera wpłat i opłat od adresatów zadania publicznego jeśli nie prowadzi działalności odpłatnej w zakresie, w jakim jest realizowane zadanie publiczne (oferent nie prowadzi działalności odpłatnej w tym samym zakresie co działalności gospodarczej);</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4.7 termin realizacji zadania jest zgodny z terminem wyznaczonym w Regulaminie Konkursu;</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4.8 kalkulacja przewidywanych kosztów realizacji zadania jest poprawna pod względem formalno - rachunkowym (nie zawiera błędów rachunkowych, wszystkie dane podane w części V. A oferty są spójne, tzn. nie wykluczają się);</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 xml:space="preserve"> </w:t>
      </w:r>
      <w:r>
        <w:rPr>
          <w:rStyle w:val="Domylnaczcionkaakapitu"/>
          <w:rFonts w:cs="Times New Roman" w:ascii="Arial" w:hAnsi="Arial"/>
          <w:b w:val="false"/>
          <w:bCs w:val="false"/>
          <w:color w:val="000000"/>
          <w:sz w:val="24"/>
          <w:szCs w:val="24"/>
          <w:lang w:val="pl-PL"/>
        </w:rPr>
        <w:t>4.9 kosztorys zadania ze względu na rodzaj kosztów uwzględnia sposób kalkulacji kosztów (tj. koszt jednostkowy pomnożony przez rodzaj miary np. szt., godz., usługa, osoba, itp.);</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4.10 wszystkie pola oferty są wypełnione (w tym oświadczenie pod ofertą);</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4.11 oferta wraz z załącznikami jest podpisana przez osoby uprawnione, podpisy są czytelne lub opatrzone pieczęcią imienną (nie wystarcza parafowanie dokumentu);</w:t>
      </w:r>
    </w:p>
    <w:p>
      <w:pPr>
        <w:pStyle w:val="Normal"/>
        <w:numPr>
          <w:ilvl w:val="0"/>
          <w:numId w:val="0"/>
        </w:numPr>
        <w:suppressAutoHyphens w:val="true"/>
        <w:bidi w:val="0"/>
        <w:spacing w:lineRule="auto" w:line="360"/>
        <w:ind w:left="72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4.12 Oferent wskazał program/fundusz, w ramach którego uzyskał lub stara się (złożył projekt) o uzyskanie środków finansowych ze źródeł pozagminnych na realizację zadania, gdzie warunkiem koniecznym jest zapewnienie tzw. „wkładu własnego” Oferenta.</w:t>
      </w:r>
    </w:p>
    <w:p>
      <w:pPr>
        <w:pStyle w:val="Normal"/>
        <w:numPr>
          <w:ilvl w:val="0"/>
          <w:numId w:val="9"/>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Oferenci, których oferty nie spełniają wymogów formalnych określonych ust. 3 i 4 pkt 10-11 zostaną wezwani za pośrednictwem poczty elektronicznej do uzupełnienia braków. Oferentowi przysługuje termin 5 dni roboczych na uzupełnienie braków w ofercie. Oferty, które nie zostaną uzupełnione lub poprawione we wskazanym terminie lub złożone wyjaśnienia nie będą możliwe do przyjęcia, zostaną odrzucone z przyczyn formalnych.</w:t>
      </w:r>
    </w:p>
    <w:p>
      <w:pPr>
        <w:pStyle w:val="Normal"/>
        <w:numPr>
          <w:ilvl w:val="0"/>
          <w:numId w:val="9"/>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W trakcie oceny formalnej osoby oceniające ofertę mogą poprawić oczywiste omyłki pisarskie oraz oczywiste omyłki rachunkowe, z uwzględnieniem konsekwencji rachunkowych dokonanych poprawek, niezwłocznie zawiadamiając o tym oferenta poprzez adres poczty elektronicznej podany w ofercie, którego oferta została poprawiona.</w:t>
      </w:r>
    </w:p>
    <w:p>
      <w:pPr>
        <w:pStyle w:val="Normal"/>
        <w:numPr>
          <w:ilvl w:val="0"/>
          <w:numId w:val="9"/>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Strony powinny być połączone w sposób trwały, np. Zszyte, spięte, nie zbindowane.</w:t>
      </w:r>
    </w:p>
    <w:p>
      <w:pPr>
        <w:pStyle w:val="Normal"/>
        <w:numPr>
          <w:ilvl w:val="0"/>
          <w:numId w:val="0"/>
        </w:numPr>
        <w:suppressAutoHyphens w:val="true"/>
        <w:bidi w:val="0"/>
        <w:spacing w:lineRule="auto" w:line="360"/>
        <w:ind w:left="0" w:right="0" w:hanging="0"/>
        <w:jc w:val="both"/>
        <w:rPr>
          <w:rFonts w:ascii="Arial" w:hAnsi="Arial"/>
          <w:b w:val="false"/>
          <w:bCs w:val="false"/>
        </w:rPr>
      </w:pPr>
      <w:r>
        <w:rPr>
          <w:rStyle w:val="Domylnaczcionkaakapitu"/>
          <w:rFonts w:cs="Times New Roman" w:ascii="Arial" w:hAnsi="Arial"/>
          <w:b w:val="false"/>
          <w:bCs w:val="false"/>
          <w:color w:val="000000"/>
          <w:sz w:val="24"/>
          <w:szCs w:val="24"/>
          <w:lang w:val="pl-PL"/>
        </w:rPr>
        <w:t>II. Ocena merytoryczna</w:t>
      </w:r>
    </w:p>
    <w:p>
      <w:pPr>
        <w:pStyle w:val="Normal"/>
        <w:numPr>
          <w:ilvl w:val="0"/>
          <w:numId w:val="10"/>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Oferty rozpatrzone pozytywnie pod względem formalnym są przekazywane do powołanej przez Wójta Gminy Komisji Konkursowej, która dokonuje oceny merytorycznej i przygotowuje dla niego wykaz ofert, którym rekomenduje udzielenie dotacji wraz z jej wysokością oraz listę ofert, którym nie rekomenduje udzielenia dotacji.</w:t>
      </w:r>
    </w:p>
    <w:p>
      <w:pPr>
        <w:pStyle w:val="Normal"/>
        <w:numPr>
          <w:ilvl w:val="0"/>
          <w:numId w:val="10"/>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Oferty nie spełniające wymogów formalnych nie będą poddane ocenie merytorycznej, a ich wykaz zostanie zamieszczony w rozstrzygnięciu Konkursu.</w:t>
      </w:r>
    </w:p>
    <w:p>
      <w:pPr>
        <w:pStyle w:val="Normal"/>
        <w:numPr>
          <w:ilvl w:val="0"/>
          <w:numId w:val="10"/>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Komisja Konkursowa, biorąc pod uwagę kryteria określone w poniższym ust. 8, wybiera oferty do dofinansowania w głosowaniu jawnym, zwykłą większością głosów. Dla podjęcia decyzji wymagana jest obecność połowy składu Komisji. W razie równego podziału głosów decyduje głos przewodniczącego Komisji Konkursowej lub w razie jego nieobecności wiceprzewodniczącego Komisji Konkursowej.</w:t>
      </w:r>
    </w:p>
    <w:p>
      <w:pPr>
        <w:pStyle w:val="Normal"/>
        <w:numPr>
          <w:ilvl w:val="0"/>
          <w:numId w:val="10"/>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Komisja Konkursowa może określić, możliwy do dofinansowania, merytoryczny zakres zadania przedstawionego w ofercie, zaproponować kwotę dofinansowania,</w:t>
        <w:br/>
        <w:t>a także wskazać pozycje wymienione w budżecie zadania, które zostaną objęte dofinansowaniem.</w:t>
      </w:r>
    </w:p>
    <w:p>
      <w:pPr>
        <w:pStyle w:val="Normal"/>
        <w:numPr>
          <w:ilvl w:val="0"/>
          <w:numId w:val="10"/>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Opinie Komisji Konkursowej mają charakter doradczy i konsultacyjny, a praca Komisji konkursowej służy procesowi jawności.</w:t>
      </w:r>
    </w:p>
    <w:p>
      <w:pPr>
        <w:pStyle w:val="Normal"/>
        <w:numPr>
          <w:ilvl w:val="0"/>
          <w:numId w:val="10"/>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Obsługę prac Komisji Konkursowej zapewnia Referat Organizacyjno – Prawny Urzędu Gminy Zielonki, a w szczególności pracownicy Referatu wyznaczeni do koordynowania współpracy z organizacjami pozarządowymi i podmiotami wymienionymi w art. 3 ust. 3 ustawy.</w:t>
      </w:r>
    </w:p>
    <w:p>
      <w:pPr>
        <w:pStyle w:val="Normal"/>
        <w:numPr>
          <w:ilvl w:val="0"/>
          <w:numId w:val="10"/>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Skład osobowy Komisji Konkursowej zostanie określony stosownym zarządzeniem Wójta Gminy Zielonki.</w:t>
      </w:r>
    </w:p>
    <w:p>
      <w:pPr>
        <w:pStyle w:val="Normal"/>
        <w:numPr>
          <w:ilvl w:val="0"/>
          <w:numId w:val="10"/>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Przy formułowaniu opinii przez Komisję konkursową oraz dla podjęcia zarządzenia Wójta Gminy Zielonki dotyczącej udzielenia dotacji w Konkursie zastosowanie mają następujące kryteria:</w:t>
      </w:r>
    </w:p>
    <w:p>
      <w:pPr>
        <w:pStyle w:val="Normal"/>
        <w:numPr>
          <w:ilvl w:val="0"/>
          <w:numId w:val="0"/>
        </w:numPr>
        <w:suppressAutoHyphens w:val="true"/>
        <w:bidi w:val="0"/>
        <w:spacing w:lineRule="auto" w:line="360"/>
        <w:ind w:left="720" w:hanging="0"/>
        <w:jc w:val="both"/>
        <w:rPr>
          <w:rFonts w:ascii="Arial" w:hAnsi="Arial"/>
          <w:b w:val="false"/>
          <w:bCs w:val="false"/>
        </w:rPr>
      </w:pPr>
      <w:r>
        <w:rPr>
          <w:rFonts w:ascii="Arial" w:hAnsi="Arial"/>
          <w:b w:val="false"/>
          <w:bCs w:val="false"/>
        </w:rPr>
      </w:r>
    </w:p>
    <w:p>
      <w:pPr>
        <w:pStyle w:val="Normal"/>
        <w:suppressAutoHyphens w:val="true"/>
        <w:bidi w:val="0"/>
        <w:spacing w:lineRule="auto" w:line="360"/>
        <w:jc w:val="both"/>
        <w:rPr>
          <w:rFonts w:ascii="Arial" w:hAnsi="Arial"/>
          <w:b w:val="false"/>
          <w:bCs w:val="false"/>
        </w:rPr>
      </w:pPr>
      <w:r>
        <w:rPr>
          <w:rFonts w:ascii="Arial" w:hAnsi="Arial"/>
          <w:b w:val="false"/>
          <w:bCs w:val="false"/>
        </w:rPr>
      </w:r>
    </w:p>
    <w:tbl>
      <w:tblPr>
        <w:tblW w:w="8877" w:type="dxa"/>
        <w:jc w:val="left"/>
        <w:tblInd w:w="778" w:type="dxa"/>
        <w:tblLayout w:type="fixed"/>
        <w:tblCellMar>
          <w:top w:w="55" w:type="dxa"/>
          <w:left w:w="55" w:type="dxa"/>
          <w:bottom w:w="55" w:type="dxa"/>
          <w:right w:w="55" w:type="dxa"/>
        </w:tblCellMar>
      </w:tblPr>
      <w:tblGrid>
        <w:gridCol w:w="510"/>
        <w:gridCol w:w="5639"/>
        <w:gridCol w:w="2728"/>
      </w:tblGrid>
      <w:tr>
        <w:trPr/>
        <w:tc>
          <w:tcPr>
            <w:tcW w:w="510" w:type="dxa"/>
            <w:tcBorders>
              <w:top w:val="single" w:sz="2" w:space="0" w:color="000000"/>
              <w:left w:val="single" w:sz="2" w:space="0" w:color="000000"/>
              <w:bottom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Lp.</w:t>
            </w:r>
          </w:p>
        </w:tc>
        <w:tc>
          <w:tcPr>
            <w:tcW w:w="5639" w:type="dxa"/>
            <w:tcBorders>
              <w:top w:val="single" w:sz="2" w:space="0" w:color="000000"/>
              <w:left w:val="single" w:sz="2" w:space="0" w:color="000000"/>
              <w:bottom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KRYTERIUM</w:t>
            </w:r>
          </w:p>
        </w:tc>
        <w:tc>
          <w:tcPr>
            <w:tcW w:w="2728" w:type="dxa"/>
            <w:tcBorders>
              <w:top w:val="single" w:sz="2" w:space="0" w:color="000000"/>
              <w:left w:val="single" w:sz="2" w:space="0" w:color="000000"/>
              <w:bottom w:val="single" w:sz="2" w:space="0" w:color="000000"/>
              <w:right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ILOŚĆ PUNKTÓW</w:t>
            </w:r>
          </w:p>
        </w:tc>
      </w:tr>
      <w:tr>
        <w:trPr/>
        <w:tc>
          <w:tcPr>
            <w:tcW w:w="510" w:type="dxa"/>
            <w:tcBorders>
              <w:left w:val="single" w:sz="2" w:space="0" w:color="000000"/>
              <w:bottom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1.</w:t>
            </w:r>
          </w:p>
        </w:tc>
        <w:tc>
          <w:tcPr>
            <w:tcW w:w="5639" w:type="dxa"/>
            <w:tcBorders>
              <w:left w:val="single" w:sz="2" w:space="0" w:color="000000"/>
              <w:bottom w:val="single" w:sz="2" w:space="0" w:color="000000"/>
            </w:tcBorders>
          </w:tcPr>
          <w:p>
            <w:pPr>
              <w:pStyle w:val="Zawartotabeli"/>
              <w:widowControl w:val="false"/>
              <w:suppressAutoHyphens w:val="true"/>
              <w:bidi w:val="0"/>
              <w:jc w:val="both"/>
              <w:rPr>
                <w:rFonts w:ascii="Arial" w:hAnsi="Arial" w:cs="Times New Roman"/>
                <w:b w:val="false"/>
                <w:bCs w:val="false"/>
                <w:sz w:val="24"/>
                <w:szCs w:val="24"/>
                <w:lang w:val="pl-PL"/>
              </w:rPr>
            </w:pPr>
            <w:r>
              <w:rPr>
                <w:rFonts w:cs="Times New Roman" w:ascii="Arial" w:hAnsi="Arial"/>
                <w:b w:val="false"/>
                <w:bCs w:val="false"/>
                <w:sz w:val="24"/>
                <w:szCs w:val="24"/>
                <w:lang w:val="pl-PL"/>
              </w:rPr>
              <w:t>Ocena celu i możliwości realizacji zakładanych rezultatów zadania przez oferenta (realność wykonania zadania, rzetelny opis planowanych działań, zakres merytoryczny zadania, doświadczenie oraz rzetelność realizowanych zadań publicznych)</w:t>
            </w:r>
          </w:p>
        </w:tc>
        <w:tc>
          <w:tcPr>
            <w:tcW w:w="2728" w:type="dxa"/>
            <w:tcBorders>
              <w:left w:val="single" w:sz="2" w:space="0" w:color="000000"/>
              <w:bottom w:val="single" w:sz="2" w:space="0" w:color="000000"/>
              <w:right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0-25</w:t>
            </w:r>
          </w:p>
        </w:tc>
      </w:tr>
      <w:tr>
        <w:trPr/>
        <w:tc>
          <w:tcPr>
            <w:tcW w:w="510" w:type="dxa"/>
            <w:tcBorders>
              <w:left w:val="single" w:sz="2" w:space="0" w:color="000000"/>
              <w:bottom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2.</w:t>
            </w:r>
          </w:p>
        </w:tc>
        <w:tc>
          <w:tcPr>
            <w:tcW w:w="5639" w:type="dxa"/>
            <w:tcBorders>
              <w:left w:val="single" w:sz="2" w:space="0" w:color="000000"/>
              <w:bottom w:val="single" w:sz="2" w:space="0" w:color="000000"/>
            </w:tcBorders>
          </w:tcPr>
          <w:p>
            <w:pPr>
              <w:pStyle w:val="Zawartotabeli"/>
              <w:widowControl w:val="false"/>
              <w:suppressAutoHyphens w:val="true"/>
              <w:bidi w:val="0"/>
              <w:jc w:val="both"/>
              <w:rPr>
                <w:rFonts w:ascii="Arial" w:hAnsi="Arial" w:cs="Times New Roman"/>
                <w:b w:val="false"/>
                <w:bCs w:val="false"/>
                <w:sz w:val="24"/>
                <w:szCs w:val="24"/>
                <w:lang w:val="pl-PL"/>
              </w:rPr>
            </w:pPr>
            <w:r>
              <w:rPr>
                <w:rFonts w:cs="Times New Roman" w:ascii="Arial" w:hAnsi="Arial"/>
                <w:b w:val="false"/>
                <w:bCs w:val="false"/>
                <w:sz w:val="24"/>
                <w:szCs w:val="24"/>
                <w:lang w:val="pl-PL"/>
              </w:rPr>
              <w:t>Ocena przedstawionej kalkulacji kosztów realizacji zadania (zasadność, realność i klarowność kosztorysu zadania)</w:t>
            </w:r>
          </w:p>
        </w:tc>
        <w:tc>
          <w:tcPr>
            <w:tcW w:w="2728" w:type="dxa"/>
            <w:tcBorders>
              <w:left w:val="single" w:sz="2" w:space="0" w:color="000000"/>
              <w:bottom w:val="single" w:sz="2" w:space="0" w:color="000000"/>
              <w:right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0-10</w:t>
            </w:r>
          </w:p>
        </w:tc>
      </w:tr>
      <w:tr>
        <w:trPr/>
        <w:tc>
          <w:tcPr>
            <w:tcW w:w="510" w:type="dxa"/>
            <w:tcBorders>
              <w:left w:val="single" w:sz="2" w:space="0" w:color="000000"/>
              <w:bottom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3.</w:t>
            </w:r>
          </w:p>
        </w:tc>
        <w:tc>
          <w:tcPr>
            <w:tcW w:w="5639" w:type="dxa"/>
            <w:tcBorders>
              <w:left w:val="single" w:sz="2" w:space="0" w:color="000000"/>
              <w:bottom w:val="single" w:sz="2" w:space="0" w:color="000000"/>
            </w:tcBorders>
          </w:tcPr>
          <w:p>
            <w:pPr>
              <w:pStyle w:val="Zawartotabeli"/>
              <w:widowControl w:val="false"/>
              <w:suppressAutoHyphens w:val="true"/>
              <w:bidi w:val="0"/>
              <w:jc w:val="both"/>
              <w:rPr>
                <w:rFonts w:ascii="Arial" w:hAnsi="Arial" w:cs="Times New Roman"/>
                <w:b w:val="false"/>
                <w:bCs w:val="false"/>
                <w:sz w:val="24"/>
                <w:szCs w:val="24"/>
                <w:lang w:val="pl-PL"/>
              </w:rPr>
            </w:pPr>
            <w:r>
              <w:rPr>
                <w:rFonts w:cs="Times New Roman" w:ascii="Arial" w:hAnsi="Arial"/>
                <w:b w:val="false"/>
                <w:bCs w:val="false"/>
                <w:sz w:val="24"/>
                <w:szCs w:val="24"/>
                <w:lang w:val="pl-PL"/>
              </w:rPr>
              <w:t>Ocena proponowanej jakości i sposobu wykonania zadania (kwalifikacje osób, przy udziale których będzie realizowane zadanie oraz jego cykliczność i trwałość)</w:t>
            </w:r>
          </w:p>
        </w:tc>
        <w:tc>
          <w:tcPr>
            <w:tcW w:w="2728" w:type="dxa"/>
            <w:tcBorders>
              <w:left w:val="single" w:sz="2" w:space="0" w:color="000000"/>
              <w:bottom w:val="single" w:sz="2" w:space="0" w:color="000000"/>
              <w:right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0-10</w:t>
            </w:r>
          </w:p>
        </w:tc>
      </w:tr>
      <w:tr>
        <w:trPr/>
        <w:tc>
          <w:tcPr>
            <w:tcW w:w="510" w:type="dxa"/>
            <w:tcBorders>
              <w:left w:val="single" w:sz="2" w:space="0" w:color="000000"/>
              <w:bottom w:val="single" w:sz="2" w:space="0" w:color="000000"/>
            </w:tcBorders>
            <w:vAlign w:val="center"/>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4.</w:t>
            </w:r>
          </w:p>
        </w:tc>
        <w:tc>
          <w:tcPr>
            <w:tcW w:w="5639" w:type="dxa"/>
            <w:tcBorders>
              <w:left w:val="single" w:sz="2" w:space="0" w:color="000000"/>
              <w:bottom w:val="single" w:sz="2" w:space="0" w:color="000000"/>
            </w:tcBorders>
            <w:vAlign w:val="center"/>
          </w:tcPr>
          <w:p>
            <w:pPr>
              <w:pStyle w:val="Zawartotabeli"/>
              <w:widowControl w:val="false"/>
              <w:suppressAutoHyphens w:val="true"/>
              <w:bidi w:val="0"/>
              <w:jc w:val="both"/>
              <w:rPr>
                <w:rFonts w:ascii="Arial" w:hAnsi="Arial" w:cs="Times New Roman"/>
                <w:b w:val="false"/>
                <w:bCs w:val="false"/>
                <w:sz w:val="24"/>
                <w:szCs w:val="24"/>
                <w:lang w:val="pl-PL"/>
              </w:rPr>
            </w:pPr>
            <w:r>
              <w:rPr>
                <w:rFonts w:cs="Times New Roman" w:ascii="Arial" w:hAnsi="Arial"/>
                <w:b w:val="false"/>
                <w:bCs w:val="false"/>
                <w:sz w:val="24"/>
                <w:szCs w:val="24"/>
                <w:lang w:val="pl-PL"/>
              </w:rPr>
              <w:t>Ocena udziału środków własnych oferenta lub środków pochodzących z innych źródeł przy realizacji zadania</w:t>
            </w:r>
          </w:p>
          <w:p>
            <w:pPr>
              <w:pStyle w:val="Zawartotabeli"/>
              <w:widowControl w:val="false"/>
              <w:suppressAutoHyphens w:val="true"/>
              <w:bidi w:val="0"/>
              <w:jc w:val="both"/>
              <w:rPr>
                <w:rFonts w:ascii="Arial" w:hAnsi="Arial" w:cs="Times New Roman"/>
                <w:b w:val="false"/>
                <w:bCs w:val="false"/>
                <w:sz w:val="24"/>
                <w:szCs w:val="24"/>
                <w:lang w:val="pl-PL"/>
              </w:rPr>
            </w:pPr>
            <w:r>
              <w:rPr>
                <w:rFonts w:cs="Times New Roman" w:ascii="Arial" w:hAnsi="Arial"/>
                <w:b w:val="false"/>
                <w:bCs w:val="false"/>
                <w:sz w:val="24"/>
                <w:szCs w:val="24"/>
                <w:lang w:val="pl-PL"/>
              </w:rPr>
              <w:t>(wysokość wkładu własnego oferenta w stosunku do wnioskowanej dotacji z budżetu Gminy Zielonki oraz wielość źródeł finansowania zadania publicznego)</w:t>
            </w:r>
          </w:p>
        </w:tc>
        <w:tc>
          <w:tcPr>
            <w:tcW w:w="2728" w:type="dxa"/>
            <w:tcBorders>
              <w:left w:val="single" w:sz="2" w:space="0" w:color="000000"/>
              <w:bottom w:val="single" w:sz="2" w:space="0" w:color="000000"/>
              <w:right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0-15</w:t>
            </w:r>
          </w:p>
        </w:tc>
      </w:tr>
      <w:tr>
        <w:trPr/>
        <w:tc>
          <w:tcPr>
            <w:tcW w:w="510" w:type="dxa"/>
            <w:tcBorders>
              <w:left w:val="single" w:sz="2" w:space="0" w:color="000000"/>
              <w:bottom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5.</w:t>
            </w:r>
          </w:p>
        </w:tc>
        <w:tc>
          <w:tcPr>
            <w:tcW w:w="5639" w:type="dxa"/>
            <w:tcBorders>
              <w:left w:val="single" w:sz="2" w:space="0" w:color="000000"/>
              <w:bottom w:val="single" w:sz="2" w:space="0" w:color="000000"/>
            </w:tcBorders>
          </w:tcPr>
          <w:p>
            <w:pPr>
              <w:pStyle w:val="Zawartotabeli"/>
              <w:widowControl w:val="false"/>
              <w:suppressAutoHyphens w:val="true"/>
              <w:bidi w:val="0"/>
              <w:jc w:val="both"/>
              <w:rPr>
                <w:rFonts w:ascii="Arial" w:hAnsi="Arial" w:cs="Times New Roman"/>
                <w:b w:val="false"/>
                <w:bCs w:val="false"/>
                <w:sz w:val="24"/>
                <w:szCs w:val="24"/>
                <w:lang w:val="pl-PL"/>
              </w:rPr>
            </w:pPr>
            <w:r>
              <w:rPr>
                <w:rFonts w:cs="Times New Roman" w:ascii="Arial" w:hAnsi="Arial"/>
                <w:b w:val="false"/>
                <w:bCs w:val="false"/>
                <w:sz w:val="24"/>
                <w:szCs w:val="24"/>
                <w:lang w:val="pl-PL"/>
              </w:rPr>
              <w:t>ŁĄCZNIE</w:t>
            </w:r>
          </w:p>
        </w:tc>
        <w:tc>
          <w:tcPr>
            <w:tcW w:w="2728" w:type="dxa"/>
            <w:tcBorders>
              <w:left w:val="single" w:sz="2" w:space="0" w:color="000000"/>
              <w:bottom w:val="single" w:sz="2" w:space="0" w:color="000000"/>
              <w:right w:val="single" w:sz="2" w:space="0" w:color="000000"/>
            </w:tcBorders>
          </w:tcPr>
          <w:p>
            <w:pPr>
              <w:pStyle w:val="Zawartotabeli"/>
              <w:widowControl w:val="false"/>
              <w:suppressAutoHyphens w:val="true"/>
              <w:bidi w:val="0"/>
              <w:jc w:val="center"/>
              <w:rPr>
                <w:rFonts w:ascii="Arial" w:hAnsi="Arial" w:cs="Times New Roman"/>
                <w:b w:val="false"/>
                <w:bCs w:val="false"/>
                <w:sz w:val="24"/>
                <w:szCs w:val="24"/>
                <w:lang w:val="pl-PL"/>
              </w:rPr>
            </w:pPr>
            <w:r>
              <w:rPr>
                <w:rFonts w:cs="Times New Roman" w:ascii="Arial" w:hAnsi="Arial"/>
                <w:b w:val="false"/>
                <w:bCs w:val="false"/>
                <w:sz w:val="24"/>
                <w:szCs w:val="24"/>
                <w:lang w:val="pl-PL"/>
              </w:rPr>
              <w:t>60</w:t>
            </w:r>
          </w:p>
        </w:tc>
      </w:tr>
    </w:tbl>
    <w:p>
      <w:pPr>
        <w:pStyle w:val="Normal"/>
        <w:bidi w:val="0"/>
        <w:jc w:val="left"/>
        <w:rPr>
          <w:rStyle w:val="Domylnaczcionkaakapitu"/>
          <w:rFonts w:ascii="Arial" w:hAnsi="Arial" w:cs="Times New Roman"/>
          <w:b w:val="false"/>
          <w:bCs w:val="false"/>
          <w:color w:val="000000"/>
          <w:sz w:val="24"/>
          <w:szCs w:val="24"/>
          <w:lang w:val="pl-PL"/>
        </w:rPr>
      </w:pPr>
      <w:r>
        <w:rPr>
          <w:rFonts w:cs="Times New Roman" w:ascii="Arial" w:hAnsi="Arial"/>
          <w:b w:val="false"/>
          <w:bCs w:val="false"/>
          <w:color w:val="000000"/>
          <w:sz w:val="24"/>
          <w:szCs w:val="24"/>
          <w:lang w:val="pl-PL"/>
        </w:rPr>
      </w:r>
    </w:p>
    <w:p>
      <w:pPr>
        <w:pStyle w:val="Normal"/>
        <w:numPr>
          <w:ilvl w:val="0"/>
          <w:numId w:val="0"/>
        </w:numPr>
        <w:suppressAutoHyphens w:val="true"/>
        <w:bidi w:val="0"/>
        <w:spacing w:lineRule="auto" w:line="360"/>
        <w:ind w:left="720" w:hanging="0"/>
        <w:jc w:val="both"/>
        <w:rPr>
          <w:rFonts w:ascii="Arial" w:hAnsi="Arial"/>
          <w:b w:val="false"/>
          <w:bCs w:val="false"/>
        </w:rPr>
      </w:pPr>
      <w:r>
        <w:rPr>
          <w:rFonts w:ascii="Arial" w:hAnsi="Arial"/>
          <w:b w:val="false"/>
          <w:bCs w:val="false"/>
        </w:rPr>
      </w:r>
    </w:p>
    <w:p>
      <w:pPr>
        <w:pStyle w:val="Normal"/>
        <w:numPr>
          <w:ilvl w:val="0"/>
          <w:numId w:val="10"/>
        </w:numPr>
        <w:suppressAutoHyphens w:val="true"/>
        <w:bidi w:val="0"/>
        <w:spacing w:lineRule="auto" w:line="360"/>
        <w:jc w:val="both"/>
        <w:rPr>
          <w:rFonts w:ascii="Arial" w:hAnsi="Arial"/>
          <w:b w:val="false"/>
          <w:bCs w:val="false"/>
        </w:rPr>
      </w:pPr>
      <w:r>
        <w:rPr>
          <w:rStyle w:val="Domylnaczcionkaakapitu"/>
          <w:rFonts w:cs="Times New Roman" w:ascii="Arial" w:hAnsi="Arial"/>
          <w:b w:val="false"/>
          <w:bCs w:val="false"/>
          <w:color w:val="000000"/>
          <w:sz w:val="24"/>
          <w:szCs w:val="24"/>
          <w:lang w:val="pl-PL"/>
        </w:rPr>
        <w:t>Oferty, które otrzymają w ocenie merytorycznej dokonanej przez Komisję konkursową poniżej 30 punktów, nie uzyskają rekomendacji do dofinansowania.</w:t>
      </w:r>
    </w:p>
    <w:p>
      <w:pPr>
        <w:pStyle w:val="Normal"/>
        <w:numPr>
          <w:ilvl w:val="0"/>
          <w:numId w:val="0"/>
        </w:numPr>
        <w:suppressAutoHyphens w:val="true"/>
        <w:bidi w:val="0"/>
        <w:spacing w:lineRule="auto" w:line="360"/>
        <w:ind w:left="720" w:hanging="0"/>
        <w:jc w:val="both"/>
        <w:rPr>
          <w:rFonts w:ascii="Arial" w:hAnsi="Arial"/>
          <w:b w:val="false"/>
          <w:bCs w:val="false"/>
        </w:rPr>
      </w:pPr>
      <w:r>
        <w:rPr>
          <w:rFonts w:ascii="Arial" w:hAnsi="Arial"/>
          <w:b w:val="false"/>
          <w:bCs w:val="false"/>
        </w:rPr>
      </w:r>
    </w:p>
    <w:p>
      <w:pPr>
        <w:pStyle w:val="Normal"/>
        <w:suppressAutoHyphens w:val="true"/>
        <w:bidi w:val="0"/>
        <w:spacing w:lineRule="auto" w:line="360"/>
        <w:jc w:val="both"/>
        <w:rPr>
          <w:rFonts w:ascii="Arial" w:hAnsi="Arial"/>
          <w:b w:val="false"/>
          <w:bCs w:val="false"/>
        </w:rPr>
      </w:pPr>
      <w:r>
        <w:rPr>
          <w:rFonts w:ascii="Arial" w:hAnsi="Arial"/>
        </w:rPr>
        <w:t>III. Rozstrzygnięcie otwartego konkursu ofert</w:t>
      </w:r>
    </w:p>
    <w:p>
      <w:pPr>
        <w:pStyle w:val="Normal"/>
        <w:numPr>
          <w:ilvl w:val="0"/>
          <w:numId w:val="11"/>
        </w:numPr>
        <w:suppressAutoHyphens w:val="true"/>
        <w:bidi w:val="0"/>
        <w:spacing w:lineRule="auto" w:line="360"/>
        <w:jc w:val="both"/>
        <w:rPr>
          <w:rFonts w:ascii="Arial" w:hAnsi="Arial"/>
          <w:b w:val="false"/>
          <w:bCs w:val="false"/>
        </w:rPr>
      </w:pPr>
      <w:r>
        <w:rPr>
          <w:rFonts w:ascii="Arial" w:hAnsi="Arial"/>
        </w:rPr>
        <w:t>Decyzję o wyborze ofert (ostatecznych lub warunkowych, określonych w Rozdziale III ust. 15-17) i udzieleniu dotacji z budżetu Gminy Zielonki podejmie Wójt Gminy</w:t>
        <w:br/>
        <w:t>w formie zarządzenia, w terminie nie dłuższym niż 60 dni od terminów zakończenia naborów wskazanych w Rozdziale VIII ust. 6.</w:t>
      </w:r>
    </w:p>
    <w:p>
      <w:pPr>
        <w:pStyle w:val="Normal"/>
        <w:numPr>
          <w:ilvl w:val="0"/>
          <w:numId w:val="11"/>
        </w:numPr>
        <w:suppressAutoHyphens w:val="true"/>
        <w:bidi w:val="0"/>
        <w:spacing w:lineRule="auto" w:line="360"/>
        <w:jc w:val="both"/>
        <w:rPr>
          <w:rFonts w:ascii="Arial" w:hAnsi="Arial"/>
          <w:b w:val="false"/>
          <w:bCs w:val="false"/>
        </w:rPr>
      </w:pPr>
      <w:r>
        <w:rPr>
          <w:rFonts w:ascii="Arial" w:hAnsi="Arial"/>
        </w:rPr>
        <w:t>Ogłoszenie wyników niniejszego Konkursu ofert na realizację zadań publicznych Gminy Zielonki zostanie zamieszczone w BIP Gminy Zielonki, wywieszone na tablicy ogłoszeń w siedzibie Urzędu Gminy Zielonki oraz na stronie internetowej www.zielonki.pl.</w:t>
      </w:r>
    </w:p>
    <w:p>
      <w:pPr>
        <w:pStyle w:val="Normal"/>
        <w:numPr>
          <w:ilvl w:val="0"/>
          <w:numId w:val="11"/>
        </w:numPr>
        <w:suppressAutoHyphens w:val="true"/>
        <w:bidi w:val="0"/>
        <w:spacing w:lineRule="auto" w:line="360"/>
        <w:jc w:val="both"/>
        <w:rPr>
          <w:rFonts w:ascii="Arial" w:hAnsi="Arial"/>
          <w:b w:val="false"/>
          <w:bCs w:val="false"/>
        </w:rPr>
      </w:pPr>
      <w:r>
        <w:rPr>
          <w:rFonts w:ascii="Arial" w:hAnsi="Arial"/>
        </w:rPr>
        <w:t>Dla zarządzenia Wójta Gminy Zielonki w sprawie wyboru ofert i udzielenia dotacji</w:t>
        <w:br/>
        <w:t>z budżetu Gminy Zielonki nie stosuje się trybu odwołania.</w:t>
      </w:r>
    </w:p>
    <w:p>
      <w:pPr>
        <w:pStyle w:val="Normal"/>
        <w:numPr>
          <w:ilvl w:val="0"/>
          <w:numId w:val="11"/>
        </w:numPr>
        <w:suppressAutoHyphens w:val="true"/>
        <w:bidi w:val="0"/>
        <w:spacing w:lineRule="auto" w:line="360"/>
        <w:jc w:val="both"/>
        <w:rPr>
          <w:rFonts w:ascii="Arial" w:hAnsi="Arial"/>
          <w:b w:val="false"/>
          <w:bCs w:val="false"/>
        </w:rPr>
      </w:pPr>
      <w:r>
        <w:rPr>
          <w:rFonts w:ascii="Arial" w:hAnsi="Arial"/>
        </w:rPr>
        <w:t>Złożone oferty wraz z załącznikami nie są zwracane oferentom.</w:t>
      </w:r>
    </w:p>
    <w:p>
      <w:pPr>
        <w:pStyle w:val="Normal"/>
        <w:suppressAutoHyphens w:val="true"/>
        <w:bidi w:val="0"/>
        <w:spacing w:lineRule="auto" w:line="360"/>
        <w:jc w:val="both"/>
        <w:rPr>
          <w:rFonts w:ascii="Arial" w:hAnsi="Arial"/>
          <w:b w:val="false"/>
          <w:bCs w:val="false"/>
        </w:rPr>
      </w:pPr>
      <w:r>
        <w:rPr>
          <w:rFonts w:ascii="Arial" w:hAnsi="Arial"/>
          <w:b w:val="false"/>
          <w:bCs w:val="false"/>
        </w:rPr>
      </w:r>
    </w:p>
    <w:p>
      <w:pPr>
        <w:pStyle w:val="Normal"/>
        <w:suppressAutoHyphens w:val="true"/>
        <w:bidi w:val="0"/>
        <w:spacing w:lineRule="auto" w:line="360"/>
        <w:jc w:val="center"/>
        <w:rPr>
          <w:rFonts w:ascii="Arial" w:hAnsi="Arial"/>
          <w:b w:val="false"/>
          <w:bCs w:val="false"/>
        </w:rPr>
      </w:pPr>
      <w:r>
        <w:rPr>
          <w:rFonts w:cs="Times New Roman" w:ascii="Arial" w:hAnsi="Arial"/>
          <w:b w:val="false"/>
          <w:bCs w:val="false"/>
          <w:color w:val="000000"/>
          <w:sz w:val="24"/>
          <w:szCs w:val="24"/>
          <w:lang w:val="pl-PL"/>
        </w:rPr>
        <w:t>Rozdział X</w:t>
      </w:r>
    </w:p>
    <w:p>
      <w:pPr>
        <w:pStyle w:val="Normal"/>
        <w:suppressAutoHyphens w:val="true"/>
        <w:bidi w:val="0"/>
        <w:spacing w:lineRule="auto" w:line="360"/>
        <w:ind w:left="0" w:right="0" w:hanging="0"/>
        <w:jc w:val="center"/>
        <w:rPr>
          <w:rFonts w:ascii="Arial" w:hAnsi="Arial"/>
          <w:b w:val="false"/>
          <w:bCs w:val="false"/>
        </w:rPr>
      </w:pPr>
      <w:r>
        <w:rPr>
          <w:rFonts w:cs="Times New Roman" w:ascii="Arial" w:hAnsi="Arial"/>
          <w:b w:val="false"/>
          <w:bCs w:val="false"/>
          <w:color w:val="000000"/>
          <w:sz w:val="24"/>
          <w:szCs w:val="24"/>
          <w:lang w:val="pl-PL"/>
        </w:rPr>
        <w:t>ZAWARCIE I REALIZACJA UMOWY</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Zarządzenie Wójta Gminy Zielonki w sprawie wyboru ofert stanowi podstawę do zawarcia pisemnej umowy z oferentem. Umowa określa szczegółowe warunki realizacji, finansowania i rozliczania zadania publicznego. Ramowy wzór umowy, zgodny ze wzorem określonym w Rozporządzeniu Przewodniczącego Komitetu do Spraw Pożytku Publicznego w sprawie wzorów ofert i ramowych wzorów umów dotyczących realizacji zadań publicznych oraz wzorów sprawozdań z wykonania tych zadań z dnia 24 października 2018 r. (Dz. U. z 2018 r. poz. 2057), stanowi załącznik nr 3 do niniejszego Regulaminu.</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Jeżeli przyznana dotacja z budżetu Gminy Zielonki jest niższa od oczekiwanej, oferent może przyjąć zmniejszenie zakresu rzeczowego, kosztorysu lub odstąpić od podpisania umowy.</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W przypadku odstąpienia od zawarcia umowy oferent ma obowiązek pisemnie powiadomić Kierownika Referatu Organizacyjno – Prawnego Urzędu Gminy Zielonki</w:t>
        <w:br/>
        <w:t>o swojej decyzji w ciągu 14 dni od daty publikacji wyników Konkursu na BIP Gminy Zielonki.</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W przypadku warunkowego przyznania dotacji z budżetu Gminy Zielonki, oferent ma obowiązek w ciągu 5 dni roboczych od daty rozstrzygnięcia Konkursu przez grantodawcę zewnętrznego pisemnie powiadomić Kierownika Referatu Organizacyjno – Prawnego Urzędu Gminy Zielonki o wyniku tego rozstrzygnięcia.</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Oferent, którego oferta realizacji zadania uwzględniona została do dofinansowania ze środków Gminy Zielonki w zarządzeniu, o którym mowa w ust. 1 powyżej, przed zawarciem umowy z Gminą Zielonki zobowiązany jest przedstawić w terminie 5 dni roboczych od daty publikacji wyników Konkursu na BIP Gminy Zielonki następujące załączniki do umowy – w przypadku, gdy zaszły zmiany od dnia złożenia oferty:</w:t>
      </w:r>
    </w:p>
    <w:p>
      <w:pPr>
        <w:pStyle w:val="Normal"/>
        <w:numPr>
          <w:ilvl w:val="0"/>
          <w:numId w:val="0"/>
        </w:numPr>
        <w:suppressAutoHyphens w:val="true"/>
        <w:bidi w:val="0"/>
        <w:spacing w:lineRule="auto" w:line="360"/>
        <w:ind w:left="397" w:right="0" w:hanging="0"/>
        <w:jc w:val="both"/>
        <w:rPr>
          <w:rFonts w:ascii="Arial" w:hAnsi="Arial"/>
          <w:b w:val="false"/>
          <w:bCs w:val="false"/>
        </w:rPr>
      </w:pPr>
      <w:r>
        <w:rPr>
          <w:rFonts w:cs="Times New Roman" w:ascii="Arial" w:hAnsi="Arial"/>
          <w:b w:val="false"/>
          <w:bCs w:val="false"/>
          <w:color w:val="000000"/>
          <w:sz w:val="24"/>
          <w:szCs w:val="24"/>
          <w:lang w:val="pl-PL"/>
        </w:rPr>
        <w:t>5.1 zaktualizowaną ofertę;</w:t>
      </w:r>
    </w:p>
    <w:p>
      <w:pPr>
        <w:pStyle w:val="Normal"/>
        <w:numPr>
          <w:ilvl w:val="0"/>
          <w:numId w:val="0"/>
        </w:numPr>
        <w:suppressAutoHyphens w:val="true"/>
        <w:bidi w:val="0"/>
        <w:spacing w:lineRule="auto" w:line="360"/>
        <w:ind w:left="397" w:right="0" w:hanging="0"/>
        <w:jc w:val="both"/>
        <w:rPr>
          <w:rFonts w:ascii="Arial" w:hAnsi="Arial"/>
          <w:b w:val="false"/>
          <w:bCs w:val="false"/>
        </w:rPr>
      </w:pPr>
      <w:r>
        <w:rPr>
          <w:rFonts w:cs="Times New Roman" w:ascii="Arial" w:hAnsi="Arial"/>
          <w:b w:val="false"/>
          <w:bCs w:val="false"/>
          <w:color w:val="000000"/>
          <w:sz w:val="24"/>
          <w:szCs w:val="24"/>
          <w:lang w:val="pl-PL"/>
        </w:rPr>
        <w:t>5.2 oświadczenie oferenta o zgodności danych. Wzór oświadczenia oferent</w:t>
        <w:br/>
        <w:t>o zgodności danych stanowi załącznik nr 4 do niniejszego Regulaminu;</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cs="Times New Roman" w:ascii="Arial" w:hAnsi="Arial"/>
          <w:b w:val="false"/>
          <w:bCs w:val="false"/>
          <w:color w:val="000000"/>
          <w:sz w:val="24"/>
          <w:szCs w:val="24"/>
          <w:lang w:val="pl-PL"/>
        </w:rPr>
        <w:t>5.3 również oświadczenie oferenta o posiadanym rachunku bankowym, na który ma zostać wpłacona kwota dotacji.</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Niedotrzymanie terminu, o którym mowa w ust. 4 lub ust. 5, może uniemożliwić zawarcie umowy i przekazanie dotacji z budżetu Gminy Zielonki.</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Realizując zadanie oferent nie może przekroczyć łącznej kwoty dotacji z budżetu Gminy Zielonki, wynikającej z zatwierdzonego umową zadania.</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Wszelkie zmiany związane z harmonogramem oraz zmiany merytoryczne wynikłe w trakcie realizacji zadania powinny być zgłaszane na bieżąco, pisemnie do Kierownika Referatu Organizacyjno – Prawnego Urzędu Gminy Zielonki. Planowane zmiany mogą być wprowadzone do realizacji tylko po uzyskanej akceptacji w formie pisemnego aneksu do umowy.</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Niedopuszczalne są zmiany w zakresie realizowanego zadania, które stanowiły przedmiot oceny merytorycznej i miały wpływ na wybór oferty.</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Oferent może dokonać przesunięć w budżecie zadania w trakcie jego realizacji, bez konieczności informowania Gminy Zielonki, w następujących przypadkach:</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cs="Times New Roman" w:ascii="Arial" w:hAnsi="Arial"/>
          <w:b w:val="false"/>
          <w:bCs w:val="false"/>
          <w:color w:val="000000"/>
          <w:sz w:val="24"/>
          <w:szCs w:val="24"/>
          <w:lang w:val="pl-PL"/>
        </w:rPr>
        <w:t>10.1 dopuszczalne jest dokonywanie przesunięć pomiędzy poszczególnymi pozycjami kosztorysu tj. działaniami, a w przypadku jednego działania pomiędzy poszczególnymi kosztami tego działania, określonymi w kalkulacji przewidywanych kosztów w ofercie, pod warunkiem, że nie nastąpiło zwiększenie danej pozycji o więcej niż 40%,</w:t>
      </w:r>
    </w:p>
    <w:p>
      <w:pPr>
        <w:pStyle w:val="Normal"/>
        <w:numPr>
          <w:ilvl w:val="0"/>
          <w:numId w:val="0"/>
        </w:numPr>
        <w:suppressAutoHyphens w:val="true"/>
        <w:bidi w:val="0"/>
        <w:spacing w:lineRule="auto" w:line="360"/>
        <w:ind w:left="510" w:right="0" w:hanging="0"/>
        <w:jc w:val="both"/>
        <w:rPr>
          <w:rFonts w:ascii="Arial" w:hAnsi="Arial"/>
          <w:b w:val="false"/>
          <w:bCs w:val="false"/>
        </w:rPr>
      </w:pPr>
      <w:r>
        <w:rPr>
          <w:rFonts w:cs="Times New Roman" w:ascii="Arial" w:hAnsi="Arial"/>
          <w:b w:val="false"/>
          <w:bCs w:val="false"/>
          <w:color w:val="000000"/>
          <w:sz w:val="24"/>
          <w:szCs w:val="24"/>
          <w:lang w:val="pl-PL"/>
        </w:rPr>
        <w:t>10.2 nie dopuszcza się zwiększenia wartości wydatków na wynagrodzenia</w:t>
        <w:br/>
        <w:t>i honoraria, ujęte w kosztorysie zadania jako koszty administracyjne zadania publicznego.</w:t>
      </w:r>
    </w:p>
    <w:p>
      <w:pPr>
        <w:pStyle w:val="Normal"/>
        <w:numPr>
          <w:ilvl w:val="0"/>
          <w:numId w:val="12"/>
        </w:numPr>
        <w:suppressAutoHyphens w:val="true"/>
        <w:bidi w:val="0"/>
        <w:spacing w:lineRule="auto" w:line="360"/>
        <w:ind w:left="0" w:right="0" w:hanging="0"/>
        <w:jc w:val="both"/>
        <w:rPr>
          <w:rFonts w:ascii="Arial" w:hAnsi="Arial"/>
          <w:b w:val="false"/>
          <w:bCs w:val="false"/>
        </w:rPr>
      </w:pPr>
      <w:r>
        <w:rPr>
          <w:rFonts w:cs="Times New Roman" w:ascii="Arial" w:hAnsi="Arial"/>
          <w:b w:val="false"/>
          <w:bCs w:val="false"/>
          <w:color w:val="000000"/>
          <w:sz w:val="24"/>
          <w:szCs w:val="24"/>
          <w:lang w:val="pl-PL"/>
        </w:rPr>
        <w:t>Oferent jest zobowiązany do:</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cs="Times New Roman" w:ascii="Arial" w:hAnsi="Arial"/>
          <w:b w:val="false"/>
          <w:bCs w:val="false"/>
          <w:color w:val="000000"/>
          <w:sz w:val="24"/>
          <w:szCs w:val="24"/>
          <w:lang w:val="pl-PL"/>
        </w:rPr>
        <w:t>11.1 zrealizowania strategii promocji określonej w części III pkt 3 oferty,</w:t>
      </w:r>
    </w:p>
    <w:p>
      <w:pPr>
        <w:pStyle w:val="Normal"/>
        <w:numPr>
          <w:ilvl w:val="0"/>
          <w:numId w:val="0"/>
        </w:numPr>
        <w:suppressAutoHyphens w:val="true"/>
        <w:bidi w:val="0"/>
        <w:spacing w:lineRule="auto" w:line="360"/>
        <w:ind w:left="510" w:right="0" w:hanging="0"/>
        <w:jc w:val="both"/>
        <w:rPr>
          <w:rFonts w:ascii="Arial" w:hAnsi="Arial"/>
          <w:b w:val="false"/>
          <w:bCs w:val="false"/>
        </w:rPr>
      </w:pPr>
      <w:r>
        <w:rPr>
          <w:rFonts w:cs="Times New Roman" w:ascii="Arial" w:hAnsi="Arial"/>
          <w:b w:val="false"/>
          <w:bCs w:val="false"/>
          <w:color w:val="000000"/>
          <w:sz w:val="24"/>
          <w:szCs w:val="24"/>
          <w:lang w:val="pl-PL"/>
        </w:rPr>
        <w:t>11.2 informowania wszystkich uczestników zadania oraz do zamieszczenia na tablicach informacyjnych, materiałach szkoleniowych i informacyjno - reklamowych, plakatach, programach, zaproszeniach, wydawnictwach itp. zapisu: „Projekt realizowany przy wsparciu finansowym Gminy Zielonki” wraz z umieszczeniem herbu Gminy Zielonki. Wizualizacja aktualnego herbu Gminy Zielonki znajduje się na stronie www.zielonki.pl.</w:t>
      </w:r>
    </w:p>
    <w:p>
      <w:pPr>
        <w:pStyle w:val="Normal"/>
        <w:numPr>
          <w:ilvl w:val="0"/>
          <w:numId w:val="0"/>
        </w:numPr>
        <w:suppressAutoHyphens w:val="true"/>
        <w:bidi w:val="0"/>
        <w:spacing w:lineRule="auto" w:line="360"/>
        <w:ind w:left="510" w:right="0" w:hanging="0"/>
        <w:jc w:val="both"/>
        <w:rPr>
          <w:rFonts w:ascii="Arial" w:hAnsi="Arial"/>
          <w:b w:val="false"/>
          <w:bCs w:val="false"/>
        </w:rPr>
      </w:pPr>
      <w:r>
        <w:rPr>
          <w:rFonts w:cs="Times New Roman" w:ascii="Arial" w:hAnsi="Arial"/>
          <w:b w:val="false"/>
          <w:bCs w:val="false"/>
          <w:color w:val="000000"/>
          <w:sz w:val="24"/>
          <w:szCs w:val="24"/>
          <w:lang w:val="pl-PL"/>
        </w:rPr>
        <w:t>11.3 wystawienia w widocznym miejscu baneru promującego Gminę Zielonki</w:t>
      </w:r>
    </w:p>
    <w:p>
      <w:pPr>
        <w:pStyle w:val="Normal"/>
        <w:numPr>
          <w:ilvl w:val="0"/>
          <w:numId w:val="0"/>
        </w:numPr>
        <w:suppressAutoHyphens w:val="true"/>
        <w:bidi w:val="0"/>
        <w:spacing w:lineRule="auto" w:line="360"/>
        <w:ind w:left="510" w:right="0" w:hanging="0"/>
        <w:jc w:val="both"/>
        <w:rPr>
          <w:rFonts w:ascii="Arial" w:hAnsi="Arial"/>
          <w:b w:val="false"/>
          <w:bCs w:val="false"/>
        </w:rPr>
      </w:pPr>
      <w:r>
        <w:rPr>
          <w:rFonts w:cs="Times New Roman" w:ascii="Arial" w:hAnsi="Arial"/>
          <w:b w:val="false"/>
          <w:bCs w:val="false"/>
          <w:color w:val="000000"/>
          <w:sz w:val="24"/>
          <w:szCs w:val="24"/>
          <w:lang w:val="pl-PL"/>
        </w:rPr>
        <w:t>(w przypadku realizacji zadań w formie koncertu, spektaklu i innych imprez).</w:t>
      </w:r>
    </w:p>
    <w:p>
      <w:pPr>
        <w:pStyle w:val="Normal"/>
        <w:suppressAutoHyphens w:val="true"/>
        <w:bidi w:val="0"/>
        <w:spacing w:lineRule="auto" w:line="360"/>
        <w:ind w:left="510" w:right="0" w:hanging="0"/>
        <w:jc w:val="both"/>
        <w:rPr>
          <w:rFonts w:ascii="Arial" w:hAnsi="Arial"/>
          <w:b w:val="false"/>
          <w:bCs w:val="false"/>
        </w:rPr>
      </w:pPr>
      <w:r>
        <w:rPr>
          <w:rFonts w:ascii="Arial" w:hAnsi="Arial"/>
          <w:b w:val="false"/>
          <w:bCs w:val="false"/>
        </w:rPr>
      </w:r>
    </w:p>
    <w:p>
      <w:pPr>
        <w:pStyle w:val="Normal"/>
        <w:tabs>
          <w:tab w:val="clear" w:pos="709"/>
          <w:tab w:val="left" w:pos="60" w:leader="none"/>
        </w:tabs>
        <w:suppressAutoHyphens w:val="true"/>
        <w:bidi w:val="0"/>
        <w:spacing w:lineRule="auto" w:line="360"/>
        <w:ind w:left="0" w:right="0" w:hanging="0"/>
        <w:jc w:val="center"/>
        <w:rPr>
          <w:rFonts w:ascii="Arial" w:hAnsi="Arial"/>
          <w:b w:val="false"/>
          <w:bCs w:val="false"/>
        </w:rPr>
      </w:pPr>
      <w:r>
        <w:rPr>
          <w:rFonts w:ascii="Arial" w:hAnsi="Arial"/>
          <w:b w:val="false"/>
          <w:bCs w:val="false"/>
        </w:rPr>
        <w:t>Rozdział XI</w:t>
      </w:r>
    </w:p>
    <w:p>
      <w:pPr>
        <w:pStyle w:val="Normal"/>
        <w:suppressAutoHyphens w:val="true"/>
        <w:bidi w:val="0"/>
        <w:spacing w:lineRule="auto" w:line="360"/>
        <w:ind w:left="0" w:right="0" w:hanging="0"/>
        <w:jc w:val="center"/>
        <w:rPr>
          <w:rFonts w:ascii="Arial" w:hAnsi="Arial"/>
          <w:b w:val="false"/>
          <w:bCs w:val="false"/>
        </w:rPr>
      </w:pPr>
      <w:r>
        <w:rPr>
          <w:rFonts w:ascii="Arial" w:hAnsi="Arial"/>
          <w:b w:val="false"/>
          <w:bCs w:val="false"/>
        </w:rPr>
        <w:t>KONTROLA I OCENA REALIZACJI ZADANIA</w:t>
      </w:r>
    </w:p>
    <w:p>
      <w:pPr>
        <w:pStyle w:val="Normal"/>
        <w:numPr>
          <w:ilvl w:val="0"/>
          <w:numId w:val="13"/>
        </w:numPr>
        <w:suppressAutoHyphens w:val="true"/>
        <w:bidi w:val="0"/>
        <w:spacing w:lineRule="auto" w:line="360"/>
        <w:ind w:left="0" w:right="0" w:hanging="0"/>
        <w:jc w:val="both"/>
        <w:rPr>
          <w:rFonts w:ascii="Arial" w:hAnsi="Arial"/>
          <w:b w:val="false"/>
          <w:bCs w:val="false"/>
        </w:rPr>
      </w:pPr>
      <w:r>
        <w:rPr>
          <w:rFonts w:ascii="Arial" w:hAnsi="Arial"/>
          <w:b w:val="false"/>
          <w:bCs w:val="false"/>
        </w:rPr>
        <w:t>Gmina Zielonki, zlecając zadanie publiczne, ma prawo dokonać kontroli i oceny realizacji zadania, obejmującej w szczególności: stan realizacji zadania, efektywność, rzetelność i jakość wykonania zadania, prawidłowość wykorzystania środków publicznych otrzymanych na realizację zadania oraz prowadzenie dokumentacji określonej</w:t>
        <w:br/>
        <w:t>w przepisach prawa i postanowieniach umowy.</w:t>
      </w:r>
    </w:p>
    <w:p>
      <w:pPr>
        <w:pStyle w:val="Normal"/>
        <w:numPr>
          <w:ilvl w:val="0"/>
          <w:numId w:val="13"/>
        </w:numPr>
        <w:suppressAutoHyphens w:val="true"/>
        <w:bidi w:val="0"/>
        <w:spacing w:lineRule="auto" w:line="360"/>
        <w:ind w:left="0" w:right="0" w:hanging="0"/>
        <w:jc w:val="both"/>
        <w:rPr>
          <w:rFonts w:ascii="Arial" w:hAnsi="Arial"/>
          <w:b w:val="false"/>
          <w:bCs w:val="false"/>
        </w:rPr>
      </w:pPr>
      <w:r>
        <w:rPr>
          <w:rFonts w:ascii="Arial" w:hAnsi="Arial"/>
          <w:b w:val="false"/>
          <w:bCs w:val="false"/>
        </w:rPr>
        <w:t>Oferent zobowiązany jest do sporządzania i składania sprawozdań z wykonania zadania publicznego w terminach określonych w umowie. Wzór sprawozdania, zgodny ze wzorem określonym w Rozporządzeniu Przewodniczącego Komitetu do Spraw Pożytku Publicznego w sprawie wzorów ofert i ramowych wzorów umów dotyczących realizacji zadań publicznych oraz wzorów sprawozdań z wykonania tych zadań z dnia 24 października 2018 r. (Dz. U. z 2018 r. poz. 2057), stanowi załącznik nr 5  do niniejszego Regulaminu.</w:t>
      </w:r>
    </w:p>
    <w:p>
      <w:pPr>
        <w:pStyle w:val="Normal"/>
        <w:numPr>
          <w:ilvl w:val="0"/>
          <w:numId w:val="13"/>
        </w:numPr>
        <w:suppressAutoHyphens w:val="true"/>
        <w:bidi w:val="0"/>
        <w:spacing w:lineRule="auto" w:line="360"/>
        <w:ind w:left="0" w:right="0" w:hanging="0"/>
        <w:jc w:val="both"/>
        <w:rPr>
          <w:rFonts w:ascii="Arial" w:hAnsi="Arial"/>
          <w:b w:val="false"/>
          <w:bCs w:val="false"/>
        </w:rPr>
      </w:pPr>
      <w:r>
        <w:rPr>
          <w:rFonts w:ascii="Arial" w:hAnsi="Arial"/>
          <w:b w:val="false"/>
          <w:bCs w:val="false"/>
        </w:rPr>
        <w:t>Kontroli podlegają wszystkie dokumenty merytoryczne i finansowe, niezbędne do oceny zasadności wykorzystania środków publicznych i realizowania zadania zgodnie</w:t>
        <w:br/>
        <w:t>z umową.</w:t>
      </w:r>
    </w:p>
    <w:p>
      <w:pPr>
        <w:pStyle w:val="Normal"/>
        <w:suppressAutoHyphens w:val="true"/>
        <w:bidi w:val="0"/>
        <w:spacing w:lineRule="auto" w:line="360"/>
        <w:ind w:left="0" w:right="0" w:hanging="0"/>
        <w:jc w:val="center"/>
        <w:rPr>
          <w:rFonts w:ascii="Arial" w:hAnsi="Arial"/>
          <w:b w:val="false"/>
          <w:bCs w:val="false"/>
        </w:rPr>
      </w:pPr>
      <w:r>
        <w:rPr>
          <w:rFonts w:ascii="Arial" w:hAnsi="Arial"/>
          <w:b w:val="false"/>
          <w:bCs w:val="false"/>
        </w:rPr>
        <w:t>ROZDZIAŁ XII</w:t>
      </w:r>
    </w:p>
    <w:p>
      <w:pPr>
        <w:pStyle w:val="Normal"/>
        <w:suppressAutoHyphens w:val="true"/>
        <w:bidi w:val="0"/>
        <w:spacing w:lineRule="auto" w:line="360"/>
        <w:ind w:left="0" w:right="0" w:hanging="0"/>
        <w:jc w:val="center"/>
        <w:rPr>
          <w:rFonts w:ascii="Arial" w:hAnsi="Arial"/>
          <w:b w:val="false"/>
          <w:bCs w:val="false"/>
        </w:rPr>
      </w:pPr>
      <w:r>
        <w:rPr>
          <w:rFonts w:ascii="Arial" w:hAnsi="Arial"/>
          <w:b w:val="false"/>
          <w:bCs w:val="false"/>
        </w:rPr>
        <w:t>INFORMACJA STATYSTYCZNA</w:t>
      </w:r>
    </w:p>
    <w:p>
      <w:pPr>
        <w:pStyle w:val="Normal"/>
        <w:widowControl/>
        <w:numPr>
          <w:ilvl w:val="0"/>
          <w:numId w:val="14"/>
        </w:numPr>
        <w:suppressAutoHyphens w:val="true"/>
        <w:bidi w:val="0"/>
        <w:spacing w:lineRule="auto" w:line="360" w:before="0" w:after="0"/>
        <w:ind w:left="0" w:right="0" w:hanging="0"/>
        <w:jc w:val="both"/>
        <w:rPr>
          <w:rFonts w:ascii="Arial" w:hAnsi="Arial"/>
          <w:b w:val="false"/>
          <w:bCs w:val="false"/>
        </w:rPr>
      </w:pPr>
      <w:r>
        <w:rPr>
          <w:rFonts w:ascii="Arial" w:hAnsi="Arial"/>
          <w:b w:val="false"/>
          <w:bCs w:val="false"/>
        </w:rPr>
        <w:t xml:space="preserve">W roku 2022 na podstawie ustawy o działalności pożytku publicznego i o wolontariacie, Gmina Zielonki udzieliła organizacjom pozarządowym i podmiotom wymienionym w art. 3 ust. 3 tej ustawy dotacji na łączną kwotę </w:t>
      </w:r>
      <w:r>
        <w:rPr>
          <w:rFonts w:ascii="Arial" w:hAnsi="Arial"/>
          <w:b w:val="false"/>
          <w:bCs w:val="false"/>
          <w:color w:val="000000"/>
        </w:rPr>
        <w:t>986 887,20</w:t>
      </w:r>
      <w:r>
        <w:rPr>
          <w:rFonts w:ascii="Arial" w:hAnsi="Arial"/>
          <w:b w:val="false"/>
          <w:bCs w:val="false"/>
        </w:rPr>
        <w:t xml:space="preserve"> zł, na realizację zadań publicznych z zakresu:</w:t>
      </w:r>
    </w:p>
    <w:p>
      <w:pPr>
        <w:pStyle w:val="Normal"/>
        <w:numPr>
          <w:ilvl w:val="0"/>
          <w:numId w:val="0"/>
        </w:numPr>
        <w:tabs>
          <w:tab w:val="clear" w:pos="709"/>
          <w:tab w:val="left" w:pos="2274" w:leader="none"/>
        </w:tabs>
        <w:suppressAutoHyphens w:val="true"/>
        <w:bidi w:val="0"/>
        <w:spacing w:lineRule="auto" w:line="360"/>
        <w:ind w:left="454" w:right="0" w:hanging="0"/>
        <w:jc w:val="both"/>
        <w:rPr>
          <w:rFonts w:ascii="Arial" w:hAnsi="Arial"/>
          <w:b w:val="false"/>
          <w:bCs w:val="false"/>
        </w:rPr>
      </w:pPr>
      <w:r>
        <w:rPr>
          <w:rFonts w:ascii="Arial" w:hAnsi="Arial"/>
          <w:b w:val="false"/>
          <w:bCs w:val="false"/>
        </w:rPr>
        <w:t>a) podtrzymywania i upowszechniania tradycji narodowej, pielęgnowania polskości oraz rozwoju świadomości narodowej, obywatelskiej i kulturowej,b) ekologii i ochrony zwierząt oraz ochrony dziedzictwa przyrodniczego,</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rPr>
        <w:t>c) kultury, sztuki, ochrony dóbr kultury i dziedzictwa narodowego,</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rPr>
        <w:t>d) działalności na rzecz dzieci i młodzieży w tym wypoczynku dzieci i młodzieży,</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rPr>
        <w:t>e) nauki, szkolnictwa wyższego, edukacji, oświaty i wychowania,</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rPr>
        <w:t>f) działalności wspomagającej rozwój wspólnot i społeczności lokalnych,</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rPr>
        <w:t>g) działalności na rzecz integracji i reintegracji zawodowej i społecznej osób zagrożonych wykluczeniem społecznym,</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rPr>
        <w:t>h) działalności na rzecz osób w wieku emerytalnym,</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rPr>
        <w:t>g) działalność na rzecz turystyki i krajoznawstwa.</w:t>
      </w:r>
    </w:p>
    <w:p>
      <w:pPr>
        <w:pStyle w:val="Normal"/>
        <w:numPr>
          <w:ilvl w:val="0"/>
          <w:numId w:val="14"/>
        </w:numPr>
        <w:suppressAutoHyphens w:val="true"/>
        <w:bidi w:val="0"/>
        <w:spacing w:lineRule="auto" w:line="360"/>
        <w:ind w:left="0" w:right="0" w:hanging="0"/>
        <w:jc w:val="both"/>
        <w:rPr>
          <w:color w:val="000000"/>
        </w:rPr>
      </w:pPr>
      <w:r>
        <w:rPr>
          <w:rFonts w:ascii="Arial" w:hAnsi="Arial"/>
          <w:b w:val="false"/>
          <w:bCs w:val="false"/>
          <w:color w:val="000000"/>
        </w:rPr>
        <w:t xml:space="preserve">W roku 2023 roku, według stanu na dzień ogłoszenia niniejszego konkursu, na podstawie ustawy o działalności pożytku publicznego i o wolontariacie, Gmina Zielonki udzieliła dotacji w ramach trybu pozakonkursowego w wysokości 20 000 zł na realizację zadań publicznych z zakresu: </w:t>
      </w:r>
      <w:r>
        <w:rPr>
          <w:rFonts w:ascii="Arial" w:hAnsi="Arial"/>
          <w:b w:val="false"/>
          <w:bCs w:val="false"/>
          <w:i w:val="false"/>
          <w:iCs w:val="false"/>
          <w:strike w:val="false"/>
          <w:dstrike w:val="false"/>
          <w:outline w:val="false"/>
          <w:shadow w:val="false"/>
          <w:color w:val="000000"/>
          <w:sz w:val="24"/>
          <w:szCs w:val="24"/>
          <w:u w:val="none"/>
        </w:rPr>
        <w:t>podtrzymywania i upowszechniania tradycji narodowej, pielęgnowania polskości oraz rozwoju świadomości narodowej, obywatelskiej i kulturowej</w:t>
      </w:r>
      <w:r>
        <w:rPr>
          <w:rFonts w:ascii="Arial" w:hAnsi="Arial"/>
          <w:b w:val="false"/>
          <w:bCs w:val="false"/>
          <w:color w:val="000000"/>
        </w:rPr>
        <w:t xml:space="preserve"> kultury, sztuki, ochrony dóbr kultury i dziedzictwa narodowego oraz jednego zadania</w:t>
        <w:br/>
        <w:t>z zakresu ekologii i ochrony zwierząt oraz ochrony dziedzictwa przyrodniczego.</w:t>
      </w:r>
    </w:p>
    <w:p>
      <w:pPr>
        <w:pStyle w:val="Normal"/>
        <w:suppressAutoHyphens w:val="true"/>
        <w:bidi w:val="0"/>
        <w:spacing w:lineRule="auto" w:line="360"/>
        <w:ind w:left="0" w:right="0" w:hanging="0"/>
        <w:jc w:val="center"/>
        <w:rPr>
          <w:rFonts w:ascii="Arial" w:hAnsi="Arial"/>
          <w:b w:val="false"/>
          <w:bCs w:val="false"/>
        </w:rPr>
      </w:pPr>
      <w:r>
        <w:rPr>
          <w:rFonts w:ascii="Arial" w:hAnsi="Arial"/>
          <w:b w:val="false"/>
          <w:bCs w:val="false"/>
        </w:rPr>
      </w:r>
    </w:p>
    <w:p>
      <w:pPr>
        <w:pStyle w:val="Normal"/>
        <w:suppressAutoHyphens w:val="true"/>
        <w:bidi w:val="0"/>
        <w:spacing w:lineRule="auto" w:line="360"/>
        <w:ind w:left="0" w:right="0" w:hanging="0"/>
        <w:jc w:val="center"/>
        <w:rPr>
          <w:rFonts w:ascii="Arial" w:hAnsi="Arial"/>
          <w:b w:val="false"/>
          <w:bCs w:val="false"/>
        </w:rPr>
      </w:pPr>
      <w:r>
        <w:rPr>
          <w:rFonts w:ascii="Arial" w:hAnsi="Arial"/>
          <w:b w:val="false"/>
          <w:bCs w:val="false"/>
          <w:color w:val="000000"/>
        </w:rPr>
        <w:t>ROZDZIAŁ XIII</w:t>
      </w:r>
    </w:p>
    <w:p>
      <w:pPr>
        <w:pStyle w:val="Normal"/>
        <w:suppressAutoHyphens w:val="true"/>
        <w:bidi w:val="0"/>
        <w:spacing w:lineRule="auto" w:line="360"/>
        <w:ind w:left="0" w:right="0" w:hanging="0"/>
        <w:jc w:val="center"/>
        <w:rPr>
          <w:rFonts w:ascii="Arial" w:hAnsi="Arial"/>
          <w:b w:val="false"/>
          <w:bCs w:val="false"/>
        </w:rPr>
      </w:pPr>
      <w:r>
        <w:rPr>
          <w:rFonts w:ascii="Arial" w:hAnsi="Arial"/>
          <w:b w:val="false"/>
          <w:bCs w:val="false"/>
          <w:color w:val="000000"/>
        </w:rPr>
        <w:t>INFORMACJA DODATKOWA</w:t>
      </w:r>
    </w:p>
    <w:p>
      <w:pPr>
        <w:pStyle w:val="Normal"/>
        <w:numPr>
          <w:ilvl w:val="0"/>
          <w:numId w:val="15"/>
        </w:numPr>
        <w:suppressAutoHyphens w:val="true"/>
        <w:bidi w:val="0"/>
        <w:spacing w:lineRule="auto" w:line="360"/>
        <w:ind w:left="0" w:right="0" w:hanging="0"/>
        <w:jc w:val="both"/>
        <w:rPr>
          <w:rFonts w:ascii="Arial" w:hAnsi="Arial"/>
          <w:b w:val="false"/>
          <w:bCs w:val="false"/>
        </w:rPr>
      </w:pPr>
      <w:r>
        <w:rPr>
          <w:rFonts w:ascii="Arial" w:hAnsi="Arial"/>
          <w:b w:val="false"/>
          <w:bCs w:val="false"/>
          <w:color w:val="000000"/>
        </w:rPr>
        <w:t>Bez względu na czas realizacji zadania, określony w projekcie lub w umowie</w:t>
        <w:br/>
        <w:t>o dotację ze środków zewnętrznych, w formularzu ofertowym, w harmonogramie</w:t>
        <w:br/>
        <w:t>i kosztorysie składanym w niniejszym Konkursie należy przedstawić tylko tę część zadania, która będzie:</w:t>
      </w:r>
    </w:p>
    <w:p>
      <w:pPr>
        <w:pStyle w:val="Normal"/>
        <w:numPr>
          <w:ilvl w:val="0"/>
          <w:numId w:val="0"/>
        </w:numPr>
        <w:suppressAutoHyphens w:val="true"/>
        <w:bidi w:val="0"/>
        <w:spacing w:lineRule="auto" w:line="360"/>
        <w:ind w:left="397" w:right="0" w:hanging="0"/>
        <w:jc w:val="both"/>
        <w:rPr>
          <w:rFonts w:ascii="Arial" w:hAnsi="Arial"/>
          <w:b w:val="false"/>
          <w:bCs w:val="false"/>
        </w:rPr>
      </w:pPr>
      <w:r>
        <w:rPr>
          <w:rFonts w:ascii="Arial" w:hAnsi="Arial"/>
          <w:b w:val="false"/>
          <w:bCs w:val="false"/>
          <w:color w:val="000000"/>
        </w:rPr>
        <w:t>1.1 obejmowała okres realizacji zadania współfinansowany z budżetu Gminy Zielonki;</w:t>
      </w:r>
    </w:p>
    <w:p>
      <w:pPr>
        <w:pStyle w:val="Normal"/>
        <w:numPr>
          <w:ilvl w:val="0"/>
          <w:numId w:val="0"/>
        </w:numPr>
        <w:suppressAutoHyphens w:val="true"/>
        <w:bidi w:val="0"/>
        <w:spacing w:lineRule="auto" w:line="360"/>
        <w:ind w:left="397" w:right="0" w:hanging="0"/>
        <w:jc w:val="both"/>
        <w:rPr>
          <w:rFonts w:ascii="Arial" w:hAnsi="Arial"/>
          <w:b w:val="false"/>
          <w:bCs w:val="false"/>
        </w:rPr>
      </w:pPr>
      <w:r>
        <w:rPr>
          <w:rFonts w:ascii="Arial" w:hAnsi="Arial"/>
          <w:b w:val="false"/>
          <w:bCs w:val="false"/>
          <w:color w:val="000000"/>
        </w:rPr>
        <w:t>1.2 skierowana do mieszkańców Gminy Zielonki.</w:t>
      </w:r>
    </w:p>
    <w:p>
      <w:pPr>
        <w:pStyle w:val="Normal"/>
        <w:numPr>
          <w:ilvl w:val="0"/>
          <w:numId w:val="15"/>
        </w:numPr>
        <w:suppressAutoHyphens w:val="true"/>
        <w:bidi w:val="0"/>
        <w:spacing w:lineRule="auto" w:line="360"/>
        <w:ind w:left="0" w:right="0" w:hanging="0"/>
        <w:jc w:val="both"/>
        <w:rPr>
          <w:rFonts w:ascii="Arial" w:hAnsi="Arial"/>
          <w:b w:val="false"/>
          <w:bCs w:val="false"/>
        </w:rPr>
      </w:pPr>
      <w:r>
        <w:rPr>
          <w:rFonts w:ascii="Arial" w:hAnsi="Arial"/>
          <w:b w:val="false"/>
          <w:bCs w:val="false"/>
          <w:color w:val="000000"/>
        </w:rPr>
        <w:t>Strony oferty powinny być ponumerowane oraz połączone w sposób trwały, np. zszyte, spięte (niebindowane).</w:t>
      </w:r>
    </w:p>
    <w:p>
      <w:pPr>
        <w:pStyle w:val="Normal"/>
        <w:numPr>
          <w:ilvl w:val="0"/>
          <w:numId w:val="15"/>
        </w:numPr>
        <w:suppressAutoHyphens w:val="true"/>
        <w:bidi w:val="0"/>
        <w:spacing w:lineRule="auto" w:line="360"/>
        <w:ind w:left="0" w:right="0" w:hanging="0"/>
        <w:jc w:val="both"/>
        <w:rPr>
          <w:rFonts w:ascii="Arial" w:hAnsi="Arial"/>
          <w:b w:val="false"/>
          <w:bCs w:val="false"/>
        </w:rPr>
      </w:pPr>
      <w:r>
        <w:rPr>
          <w:rFonts w:ascii="Arial" w:hAnsi="Arial"/>
          <w:b w:val="false"/>
          <w:bCs w:val="false"/>
          <w:color w:val="000000"/>
        </w:rPr>
        <w:t>Formularz oferty powinien zostać wypełniony w następujący sposób:</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color w:val="000000"/>
        </w:rPr>
        <w:t>3.1 Na stronie tytułowej oferty w miejscu „rodzaj zadania publicznego”, należy wpisać:„z obszaru działalności na rzecz organizacji pozarządowych oraz podmiotów wymienionych w art. 3 ust. 3, w zakresie określonym w art. 4 ust. 1 pkt …….(wskazać właściwy obszar) ustawy o działalności pożytku publicznego i o wolontariacie”;</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color w:val="000000"/>
        </w:rPr>
        <w:t>3.2 w punkcie III. 3 oferty – w opisie zadania należy uwzględnić informację dotyczącą zewnętrznych środków finansowych, które organizacja zamierza pozyskać lub pozyskała, w tym: nazwę funduszu/programu, tytuł projektu, termin złożenia wniosku</w:t>
        <w:br/>
        <w:t>o dotację bądź pozyskania dotacji oraz krótko scharakteryzować opis całego projektu, jego cel, opis działań i rezultatów wg projektu złożonego do grantodawcy zewnętrznego;</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color w:val="000000"/>
        </w:rPr>
        <w:t>3.3 w punkcie III. 1–6 oferty:</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color w:val="000000"/>
        </w:rPr>
        <w:t>3.a należy wyszczególnić działania i rezultaty zakładane do realizacji w roku 2023 r. obejmujące okres realizacji projektu finansowanego z budżetu Gminy Zielonki;</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color w:val="000000"/>
        </w:rPr>
        <w:t>3.b harmonogram powinien zawierać tylko poszczególne działania zaplanowane do realizacji w 2023 r. obejmujące okres realizacji projektu finansowanego z budżetu Gminy Zielonki;</w:t>
      </w:r>
    </w:p>
    <w:p>
      <w:pPr>
        <w:pStyle w:val="Normal"/>
        <w:numPr>
          <w:ilvl w:val="0"/>
          <w:numId w:val="0"/>
        </w:numPr>
        <w:suppressAutoHyphens w:val="true"/>
        <w:bidi w:val="0"/>
        <w:spacing w:lineRule="auto" w:line="360"/>
        <w:ind w:left="454" w:right="0" w:hanging="0"/>
        <w:jc w:val="both"/>
        <w:rPr>
          <w:rFonts w:ascii="Arial" w:hAnsi="Arial"/>
          <w:b w:val="false"/>
          <w:bCs w:val="false"/>
        </w:rPr>
      </w:pPr>
      <w:r>
        <w:rPr>
          <w:rFonts w:ascii="Arial" w:hAnsi="Arial"/>
          <w:b w:val="false"/>
          <w:bCs w:val="false"/>
          <w:color w:val="000000"/>
        </w:rPr>
        <w:t>3.4 oferent jest zobowiązany do wypełnienia pola zatytułowanego „Dodatkowe informacje dotyczące rezultatów realizacji zadania publicznego”- punkt III. 6 oferty;</w:t>
      </w:r>
    </w:p>
    <w:p>
      <w:pPr>
        <w:pStyle w:val="Normal"/>
        <w:numPr>
          <w:ilvl w:val="0"/>
          <w:numId w:val="15"/>
        </w:numPr>
        <w:suppressAutoHyphens w:val="true"/>
        <w:bidi w:val="0"/>
        <w:spacing w:lineRule="auto" w:line="360"/>
        <w:ind w:left="0" w:right="0" w:hanging="0"/>
        <w:jc w:val="both"/>
        <w:rPr>
          <w:rFonts w:ascii="Arial" w:hAnsi="Arial"/>
          <w:b w:val="false"/>
          <w:bCs w:val="false"/>
        </w:rPr>
      </w:pPr>
      <w:r>
        <w:rPr>
          <w:rFonts w:ascii="Arial" w:hAnsi="Arial"/>
          <w:b w:val="false"/>
          <w:bCs w:val="false"/>
          <w:color w:val="000000"/>
        </w:rPr>
        <w:t>W kosztorysie należy ująć wyłącznie te działania i ich koszty, które będą zrealizowane w 2023 r., obejmujące okres realizacji projektu współfinansowanego</w:t>
        <w:br/>
        <w:t>z budżetu Gminy Zielonki, zarówno finansowane ze środków dotacji na tzw. wymagany wkład własny z budżetu Gminy Zielonki, ze środków własnych oferenta, jak i ze środków grantodawcy zewnętrznego wg. schematu określonego w Rozdziale III ust. 18;</w:t>
      </w:r>
    </w:p>
    <w:p>
      <w:pPr>
        <w:pStyle w:val="Normal"/>
        <w:numPr>
          <w:ilvl w:val="0"/>
          <w:numId w:val="15"/>
        </w:numPr>
        <w:suppressAutoHyphens w:val="true"/>
        <w:bidi w:val="0"/>
        <w:spacing w:lineRule="auto" w:line="360"/>
        <w:ind w:left="0" w:right="0" w:hanging="0"/>
        <w:jc w:val="both"/>
        <w:rPr>
          <w:rFonts w:ascii="Arial" w:hAnsi="Arial"/>
          <w:b w:val="false"/>
          <w:bCs w:val="false"/>
        </w:rPr>
      </w:pPr>
      <w:r>
        <w:rPr>
          <w:rFonts w:ascii="Arial" w:hAnsi="Arial"/>
          <w:b w:val="false"/>
          <w:bCs w:val="false"/>
          <w:color w:val="000000"/>
        </w:rPr>
        <w:t>Kosztorys będący częścią oferty składanej w niniejszym Konkursie musi stanowić odzwierciedlenie kosztorysu złożonego u grantodawcy zewnętrznego. Oznacza to zakaz włączania do kosztorysu nowych pozycji.</w:t>
      </w:r>
    </w:p>
    <w:sectPr>
      <w:footerReference w:type="default" r:id="rId2"/>
      <w:type w:val="nextPage"/>
      <w:pgSz w:w="11906" w:h="16838"/>
      <w:pgMar w:left="1134" w:right="1134" w:gutter="0" w:header="0" w:top="950" w:footer="1138" w:bottom="169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bidi w:val="0"/>
      <w:jc w:val="right"/>
      <w:rPr/>
    </w:pPr>
    <w:r>
      <w:rPr/>
      <w:fldChar w:fldCharType="begin"/>
    </w:r>
    <w:r>
      <w:rPr/>
      <w:instrText xml:space="preserve"> PAGE </w:instrText>
    </w:r>
    <w:r>
      <w:rPr/>
      <w:fldChar w:fldCharType="separate"/>
    </w:r>
    <w:r>
      <w:rPr/>
      <w:t>21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2">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3">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4">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5">
    <w:lvl w:ilvl="0">
      <w:start w:val="1"/>
      <w:numFmt w:val="decimal"/>
      <w:lvlText w:val=" %1."/>
      <w:lvlJc w:val="left"/>
      <w:pPr>
        <w:tabs>
          <w:tab w:val="num" w:pos="720"/>
        </w:tabs>
        <w:ind w:left="720" w:hanging="360"/>
      </w:pPr>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7">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8">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9">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10">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11">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12">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13">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14">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15">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character" w:styleId="Znakinumeracji">
    <w:name w:val="Znaki numeracji"/>
    <w:qFormat/>
    <w:rPr>
      <w:rFonts w:ascii="Arial" w:hAnsi="Arial"/>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Gwkaistopka"/>
    <w:pPr>
      <w:suppressLineNumbers/>
    </w:pPr>
    <w:rPr/>
  </w:style>
  <w:style w:type="paragraph" w:styleId="Zawartotabeli">
    <w:name w:val="Zawartość tabeli"/>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464</TotalTime>
  <Application>LibreOffice/7.5.0.3$Windows_X86_64 LibreOffice_project/c21113d003cd3efa8c53188764377a8272d9d6de</Application>
  <AppVersion>15.0000</AppVersion>
  <Pages>21</Pages>
  <Words>5683</Words>
  <Characters>36232</Characters>
  <CharactersWithSpaces>41708</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2023-03-21T10:22:40Z</dcterms:created>
  <dc:creator/>
  <dc:description/>
  <dc:language>pl-PL</dc:language>
  <cp:lastModifiedBy/>
  <cp:lastPrinted>2023-03-22T12:14:16Z</cp:lastPrinted>
  <dcterms:modified xsi:type="dcterms:W3CDTF">2023-03-31T13:34:08Z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file>