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left="-60" w:right="0" w:hanging="0"/>
        <w:jc w:val="left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 xml:space="preserve">ROP.520.4.2023 </w:t>
      </w:r>
    </w:p>
    <w:p>
      <w:pPr>
        <w:pStyle w:val="Normal"/>
        <w:bidi w:val="0"/>
        <w:spacing w:lineRule="auto" w:line="360"/>
        <w:ind w:left="-60" w:right="0" w:hanging="0"/>
        <w:jc w:val="center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ZARZĄDZENIE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NR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>74/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2023</w:t>
      </w:r>
    </w:p>
    <w:p>
      <w:pPr>
        <w:pStyle w:val="Normal"/>
        <w:bidi w:val="0"/>
        <w:spacing w:lineRule="auto" w:line="360"/>
        <w:jc w:val="center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WÓJTA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GMINY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ZIELONKI</w:t>
      </w:r>
    </w:p>
    <w:p>
      <w:pPr>
        <w:pStyle w:val="Normal"/>
        <w:bidi w:val="0"/>
        <w:spacing w:lineRule="auto" w:line="360"/>
        <w:jc w:val="center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z dnia 31 marca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2023</w:t>
      </w:r>
      <w:r>
        <w:rPr>
          <w:rStyle w:val="Domylnaczcionkaakapitu"/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>r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lineRule="auto" w:line="360"/>
        <w:jc w:val="center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w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sprawie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ogłoszenia otwartego konkursu ofert na realizację zadań publicznych Gminy Zielonki pn. "Dofinansowanie wkładu własnego do projektów finansowanych ze źródeł pozagminnych – edycja 2023".</w:t>
      </w:r>
    </w:p>
    <w:p>
      <w:pPr>
        <w:pStyle w:val="Normal"/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Na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podstawie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art.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30 ust. 1 i ust. 2 pkt 2)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eastAsia="Lucida Sans Unicode" w:cs="Times New Roman" w:ascii="Arial" w:hAnsi="Arial"/>
          <w:b w:val="false"/>
          <w:bCs w:val="false"/>
          <w:sz w:val="24"/>
          <w:szCs w:val="24"/>
          <w:lang w:eastAsia="pl-PL" w:bidi="pl-PL"/>
        </w:rPr>
        <w:t>ustawy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dnia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8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marca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1990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r.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o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samorządzie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gminnym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(tekst jednolity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Dz.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U.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z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20</w:t>
      </w:r>
      <w:r>
        <w:rPr>
          <w:rStyle w:val="Domylnaczcionkaakapitu"/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23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r.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poz.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40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),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>art. 4 ust. 1 pkt 33, art. 5 ust. 2 pkt. 1</w:t>
        <w:br/>
        <w:t>i ust. 4 pkt. 2, art. 11 ust. 2, art. 13 - 19 ustawy z dnia 24 kwietnia 2003 r.</w:t>
        <w:br/>
        <w:t>o działalności pożytku publicznego i o wolontariacie (tekst jednolity Dz. U. z 2023 r. poz. 571) oraz Uchwały nr XLIV/86/2022 Rady Gminy Zielonki z dnia 24 listopada 2022 r.</w:t>
        <w:br/>
        <w:t xml:space="preserve">w sprawie przyjęcia Programu współpracy z organizacjami pozarządowymi na 2023 r.,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ar-SA"/>
        </w:rPr>
        <w:t>Wójt Gminy Zielonki zarządza, co następuje:</w:t>
      </w:r>
    </w:p>
    <w:p>
      <w:pPr>
        <w:pStyle w:val="Normal"/>
        <w:bidi w:val="0"/>
        <w:spacing w:lineRule="auto" w:line="360"/>
        <w:jc w:val="both"/>
        <w:rPr>
          <w:rStyle w:val="Domylnaczcionkaakapitu"/>
          <w:rFonts w:ascii="Arial" w:hAnsi="Arial" w:eastAsia="Times New Roman" w:cs="Times New Roman"/>
          <w:b w:val="false"/>
          <w:bCs w:val="false"/>
          <w:color w:val="000000"/>
          <w:sz w:val="24"/>
          <w:szCs w:val="24"/>
          <w:lang w:eastAsia="pl-PL" w:bidi="ar-SA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pl-PL" w:bidi="ar-SA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Style w:val="Domylnaczcionkaakapitu"/>
          <w:rFonts w:eastAsia="Lucida Sans Unicode" w:cs="Times New Roman" w:ascii="Arial" w:hAnsi="Arial"/>
          <w:b w:val="false"/>
          <w:bCs w:val="false"/>
          <w:sz w:val="24"/>
          <w:szCs w:val="24"/>
          <w:lang w:eastAsia="pl-PL" w:bidi="pl-PL"/>
        </w:rPr>
        <w:t>§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1.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Kierując się intencją wsparcia i rozwoju lokalnego sektora pozarządowego, realizując założenia 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>Programu współpracy Gminy Zielonki z organizacjami pozarządowymi oraz podmiotami, o których mowa w art. 3 ust. 3 ustawy z dnia 24 kwietnia 2003 r. o działalności pożytku publicznego i o wolontariacie na 2023 r.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oraz cele </w:t>
      </w:r>
      <w:r>
        <w:rPr>
          <w:rStyle w:val="Domylnaczcionkaakapitu"/>
          <w:rFonts w:cs="Times New Roman" w:ascii="Arial" w:hAnsi="Arial"/>
          <w:b w:val="false"/>
          <w:bCs w:val="false"/>
          <w:color w:val="000000"/>
          <w:sz w:val="24"/>
          <w:szCs w:val="24"/>
        </w:rPr>
        <w:t>Strategii Rozwoju Gminy Zielonki na lata 2021-2030,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ogłasza się otwarty konkurs ofert na realizację zadań publicznych Gminy Zielonki w obszarze działalności na rzecz organizacji pozarządowych oraz podmiotów wymienionych art. 3 ust. 3, w zakresie określonym w § 7 ww. Programu</w:t>
      </w:r>
      <w:r>
        <w:rPr>
          <w:rStyle w:val="Domylnaczcionkaakapitu"/>
          <w:rFonts w:cs="Times New Roman" w:ascii="Arial" w:hAnsi="Arial"/>
          <w:b w:val="false"/>
          <w:bCs w:val="false"/>
          <w:color w:val="000000"/>
          <w:sz w:val="24"/>
          <w:szCs w:val="24"/>
          <w:lang w:eastAsia="pl-PL" w:bidi="pl-PL"/>
        </w:rPr>
        <w:t>,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pn. „Dofinansowanie wkładu własnego do projektów finansowanych ze źródeł pozagminnych – edycja 2023”.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§ 2.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Rodzaj zadań publicznych, których dotyczy przedmiot konkursu oraz zasady i tryb jego przeprowadzenia określa Regulamin Konkursu, stanowiący załącznik nr 1 do niniejszego zarządzenia.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§ 3.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Na realizację zadań wybranych w ramach Konkursu, przeznacza się środki finansowe do łącznej wysokości 3</w:t>
      </w:r>
      <w:r>
        <w:rPr>
          <w:rStyle w:val="Domylnaczcionkaakapitu"/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0</w:t>
      </w: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 000 złotych (słownie: trzydzieści tysięcy złotych).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§ 4.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Środki finansowe na realizację niniejszego zarządzenia zostały ujęte w budżecie Gminy Zielonki na rok 202</w:t>
      </w: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pl-PL" w:bidi="pl-PL"/>
        </w:rPr>
        <w:t>3</w:t>
      </w: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§ 5.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Wykonanie zarządzenia powierza się Kierownikowi Referatu Organizacyjno – Prawnego Urzędu Gminy Zielonki.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§ 6.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Zarządzenie wchodzi w życie z dniem podjęcia.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4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 w:cs="Times New Roman"/>
          <w:b w:val="false"/>
          <w:bCs w:val="false"/>
          <w:sz w:val="24"/>
          <w:szCs w:val="24"/>
          <w:lang w:eastAsia="pl-PL" w:bidi="pl-PL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UZASADNIENIE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>Niniejsze zarządzenie określa zasady i tryb Konkursu ofert oraz cele i rodzaje zadań publicznych, będących przedmiotem Konkursu. W ramach Konkursu zlecane będą zadania polegające na dofinansowaniu tzw. „wkładów własnych” projektów organizacji pozarządowych i podmiotów wymienionych art. 3 ust. 3 ww. ustawy, realizowanych na rzecz wspólnoty samorządowej Gminy Zielonki wraz z udzieleniem dotacji na dofinansowanie ich realizacji. W ramach Konkursu wspierane będą zadania o charakterze lokalnym, na które oferenci pozyskali, bądź są w trakcie pozyskiwania środków finansowych ze źródeł pozagminnych, a służące realizacji zadań własnych Gminy Zielonki.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pl-PL" w:bidi="pl-PL"/>
        </w:rPr>
        <w:tab/>
        <w:t>Oferty złożone przez oferentów zostaną ocenione przez Komisję konkursową powołaną odrębnym zarządzeniem. Następnie decyzja o wyborze oferty i o udzieleniu dotacji zostanie podjęta w formie zarządzenia.</w:t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jc w:val="both"/>
        <w:rPr/>
      </w:pPr>
      <w:r>
        <w:rPr>
          <w:rStyle w:val="Domylnaczcionkaakapitu"/>
          <w:rFonts w:cs="Times New Roman" w:ascii="Arial" w:hAnsi="Arial"/>
          <w:b w:val="false"/>
          <w:bCs w:val="false"/>
          <w:sz w:val="24"/>
          <w:szCs w:val="24"/>
        </w:rPr>
        <w:tab/>
        <w:t xml:space="preserve">Zakres i warunki realizacji zadań publicznych określi umowa zawarta pomiędzy Gminą Zielonki, a beneficjentem. W trakcie prowadzenia Konkursu i realizacji zadań publicznych stosowane będą wzory dokumentów przyjęte </w:t>
      </w:r>
      <w:r>
        <w:rPr>
          <w:rStyle w:val="Domylnaczcionkaakapitu"/>
          <w:rFonts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pl-PL"/>
        </w:rPr>
        <w:t>w Rozporządzeniu Przewodniczącego Komitetu do Spraw Pożytku Publicznego w sprawie wzorów ofert i ramowych wzorów umów dotyczących realizacji zadań publicznych oraz wzorów sprawozdań z wykonania tych zadań z dnia 24 października 2018 r.</w:t>
      </w:r>
      <w:r>
        <w:rPr>
          <w:rStyle w:val="Domylnaczcionkaakapitu"/>
          <w:rFonts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lang w:val="pl-PL"/>
        </w:rPr>
        <w:t xml:space="preserve"> </w:t>
      </w:r>
      <w:r>
        <w:rPr>
          <w:rStyle w:val="Domylnaczcionkaakapitu"/>
          <w:rFonts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lang w:val="pl-PL"/>
        </w:rPr>
        <w:t>(Dz. U. z 2018 r. poz. 2057).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593</TotalTime>
  <Application>LibreOffice/7.5.0.3$Windows_X86_64 LibreOffice_project/c21113d003cd3efa8c53188764377a8272d9d6de</Application>
  <AppVersion>15.0000</AppVersion>
  <Pages>3</Pages>
  <Words>513</Words>
  <Characters>2994</Characters>
  <CharactersWithSpaces>3491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2023-03-22T08:36:43Z</dcterms:created>
  <dc:creator/>
  <dc:description/>
  <dc:language>pl-PL</dc:language>
  <cp:lastModifiedBy/>
  <cp:lastPrinted>2023-03-31T10:50:33Z</cp:lastPrinted>
  <dcterms:modified xsi:type="dcterms:W3CDTF">2023-03-31T10:50:29Z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