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Style w:val="Domylnaczcionkaakapitu"/>
          <w:rFonts w:cs="Times New Roman" w:ascii="Arial" w:hAnsi="Arial"/>
          <w:b w:val="false"/>
          <w:bCs w:val="false"/>
        </w:rPr>
        <w:t>ROP.520.</w:t>
      </w:r>
      <w:r>
        <w:rPr>
          <w:rStyle w:val="Domylnaczcionkaakapitu"/>
          <w:rFonts w:cs="Times New Roman" w:ascii="Arial" w:hAnsi="Arial"/>
          <w:b w:val="false"/>
          <w:bCs w:val="false"/>
        </w:rPr>
        <w:t>5.2023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</w:rPr>
        <w:t>Zarządzeni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</w:rPr>
        <w:t>Nr</w:t>
      </w: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>7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Style w:val="Domylnaczcionkaakapitu"/>
          <w:rFonts w:cs="Times New Roman" w:ascii="Arial" w:hAnsi="Arial"/>
          <w:b w:val="false"/>
          <w:bCs w:val="false"/>
        </w:rPr>
        <w:t>/202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</w:rPr>
        <w:t>Wójta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</w:rPr>
        <w:t>Gminy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</w:rPr>
        <w:t>Zielonki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>z dnia 31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marca 2023</w:t>
      </w:r>
      <w:r>
        <w:rPr>
          <w:rStyle w:val="Domylnaczcionkaakapitu"/>
          <w:rFonts w:cs="Times New Roman" w:ascii="Arial" w:hAnsi="Arial"/>
          <w:b w:val="false"/>
          <w:bCs w:val="false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</w:rPr>
        <w:t>r</w:t>
      </w:r>
      <w:r>
        <w:rPr>
          <w:rStyle w:val="Domylnaczcionkaakapitu"/>
          <w:rFonts w:cs="Times New Roman" w:ascii="Arial" w:hAnsi="Arial"/>
          <w:b w:val="false"/>
          <w:bCs w:val="false"/>
        </w:rPr>
        <w:t>.</w:t>
      </w:r>
    </w:p>
    <w:p>
      <w:pPr>
        <w:pStyle w:val="Normal"/>
        <w:bidi w:val="0"/>
        <w:spacing w:lineRule="auto" w:line="360"/>
        <w:jc w:val="center"/>
        <w:rPr>
          <w:rFonts w:ascii="Arial" w:hAnsi="Arial" w:cs="Times New Roman"/>
          <w:b w:val="false"/>
          <w:bCs w:val="false"/>
        </w:rPr>
      </w:pPr>
      <w:r>
        <w:rPr>
          <w:rFonts w:cs="Times New Roman"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w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sprawie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ogłoszenia otwartego konkursu ofert na realizację zadań publicznych Gminy Zielonki z zakresu: 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eastAsia="pl-PL" w:bidi="pl-PL"/>
        </w:rPr>
        <w:t>kultury, sztuki, ochrony dóbr kultury i dziedzictwa narodowego; podtrzymywania i upowszechniania tradycji narodowej, pielęgnowania polskości oraz rozwoju świadomości narodowej, obywatelskiej i kulturowej.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ar-SA"/>
        </w:rPr>
        <w:t xml:space="preserve">Na podstawie art. 30 ust. 1 i ust. 2 pkt 2) </w:t>
      </w:r>
      <w:r>
        <w:rPr>
          <w:rStyle w:val="Domylnaczcionkaakapitu"/>
          <w:rFonts w:eastAsia="Lucida Sans Unicode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>ustawy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 xml:space="preserve"> z dnia 8 marca 1990 r. o samorządzie gminnym (tekst jednolity Dz. U. z 20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23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 xml:space="preserve"> r. poz.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40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>), art. 4 ust. 1 pkt 33, art. 5 ust. 2 pkt. 1 i ust. 4 pkt. 2, art. 11 ust. 2, art. 13 - 19 ustawy z dnia 24 kwietnia 2003 r.</w:t>
        <w:br/>
        <w:t>o działalności pożytku publicznego i o wolontariacie (tekst jednolity Dz. U. z 202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>3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 xml:space="preserve"> r. poz.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>571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 xml:space="preserve">) oraz Uchwały nr XLIV/86/2022 Rady Gminy Zielonki z dnia 24 listopada 2022 r. w sprawie przyjęcia Programu współpracy z organizacjami pozarządowymi na 2023 r.,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ar-SA"/>
        </w:rPr>
        <w:t>Wójt Gminy Zielonki zarządza, co następuje: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eastAsia="Lucida Sans Unicode" w:cs="Times New Roman" w:ascii="Arial" w:hAnsi="Arial"/>
          <w:b w:val="false"/>
          <w:bCs w:val="false"/>
          <w:lang w:eastAsia="pl-PL" w:bidi="pl-PL"/>
        </w:rPr>
        <w:t>§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>1.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 xml:space="preserve">Kierując się intencją wsparcia i rozwoju lokalnego sektora pozarządowego, realizując cele </w:t>
      </w:r>
      <w:r>
        <w:rPr>
          <w:rStyle w:val="Domylnaczcionkaakapitu"/>
          <w:rFonts w:cs="Times New Roman" w:ascii="Arial" w:hAnsi="Arial"/>
          <w:b w:val="false"/>
          <w:bCs w:val="false"/>
          <w:color w:val="000000"/>
          <w:lang w:eastAsia="pl-PL" w:bidi="pl-PL"/>
        </w:rPr>
        <w:t>Strategii Rozwoju Gminy Zielonki na lata 2021-2030 wraz z</w:t>
      </w: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 xml:space="preserve"> założeniami </w:t>
      </w:r>
      <w:r>
        <w:rPr>
          <w:rStyle w:val="Domylnaczcionkaakapitu"/>
          <w:rFonts w:cs="Times New Roman" w:ascii="Arial" w:hAnsi="Arial"/>
          <w:b w:val="false"/>
          <w:bCs w:val="false"/>
        </w:rPr>
        <w:t xml:space="preserve">Programu współpracy Gminy Zielonki z organizacjami pozarządowymi oraz podmiotami, o których mowa w art. 3 ust. 3 ustawy z dnia 24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kwietnia 2003 r. o działalności pożytku publicznego i o wolontariacie na 2023 r.,</w:t>
      </w: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 xml:space="preserve"> ogłasza się otwarty konkurs ofert na realizację zadań publicznych Gminy Zielonki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z zakresu 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eastAsia="pl-PL" w:bidi="pl-PL"/>
        </w:rPr>
        <w:t>kultury, sztuki, ochrony dóbr kultury i dziedzictwa narodowego; podtrzymywania i upowszechniania tradycji narodowej, pielęgnowania polskości oraz rozwoju świadomości narodowej, obywatelskiej i kulturowej.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trike w:val="false"/>
          <w:dstrike w:val="false"/>
          <w:sz w:val="12"/>
          <w:szCs w:val="12"/>
        </w:rPr>
      </w:pPr>
      <w:r>
        <w:rPr>
          <w:rFonts w:cs="Times New Roman" w:ascii="Arial" w:hAnsi="Arial"/>
          <w:b w:val="false"/>
          <w:bCs w:val="false"/>
          <w:strike w:val="false"/>
          <w:dstrike w:val="false"/>
          <w:sz w:val="12"/>
          <w:szCs w:val="12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§ 2.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>Zasady i tryb przeprowadzenia konkursu określa Regulamin Konkursu, stanowiący załącznik nr 1 do niniejszego zarządzenia.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12"/>
          <w:szCs w:val="12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§ 3.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>Na realizację zadań wybranych w ramach Konkursu, przeznacza się środki finansowe do łącznej wysokości 50 000 złotych (słownie: p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ięćdziesiąt</w:t>
      </w:r>
      <w:r>
        <w:rPr>
          <w:rStyle w:val="Domylnaczcionkaakapitu"/>
          <w:rFonts w:cs="Times New Roman" w:ascii="Arial" w:hAnsi="Arial"/>
          <w:b w:val="false"/>
          <w:bCs w:val="false"/>
          <w:lang w:eastAsia="pl-PL" w:bidi="pl-PL"/>
        </w:rPr>
        <w:t xml:space="preserve"> tysięcy złotych).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§ 4.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Środki finansowe na realizację niniejszego zarządzenia zostały ujęte w budżecie Gminy Zielonki na rok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3.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§ 5.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Wykonanie zarządzenia powierza się Kierownikowi Referatu Organizacyjno – Prawnego Urzędu Gminy Zielonki.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§ 6.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Zarządzenie wchodzi w życie z dniem podjęcia.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/>
        <w:jc w:val="center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lang w:eastAsia="pl-PL" w:bidi="pl-PL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cs="Times New Roman"/>
          <w:lang w:eastAsia="pl-PL" w:bidi="pl-PL"/>
        </w:rPr>
      </w:pPr>
      <w:r>
        <w:rPr>
          <w:rFonts w:cs="Times New Roman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cs="Times New Roman"/>
          <w:lang w:eastAsia="pl-PL" w:bidi="pl-PL"/>
        </w:rPr>
      </w:pPr>
      <w:r>
        <w:rPr>
          <w:rFonts w:cs="Times New Roman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cs="Times New Roman"/>
          <w:lang w:eastAsia="pl-PL" w:bidi="pl-PL"/>
        </w:rPr>
      </w:pPr>
      <w:r>
        <w:rPr>
          <w:rFonts w:cs="Times New Roman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cs="Times New Roman"/>
          <w:lang w:eastAsia="pl-PL" w:bidi="pl-PL"/>
        </w:rPr>
      </w:pPr>
      <w:r>
        <w:rPr>
          <w:rFonts w:cs="Times New Roman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>UZASADNIENIE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Niniejsze zarządzenie jest wykonaniem 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>chwały nr XLIV/86/2022 Rady Gminy Zielonki</w:t>
        <w:br/>
        <w:t>z dnia 24 listopada 2022 r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sz w:val="24"/>
          <w:szCs w:val="24"/>
          <w:lang w:val="pl-PL" w:eastAsia="pl-PL" w:bidi="pl-PL"/>
        </w:rPr>
        <w:t>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w sprawie przyjęcia Programu współpracy z organizacjami pozarządowymi na 2023 r.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ab/>
        <w:t>Samorząd Gminy Zielonki od kilku lat podejmuje działania na rzecz rozwoju lokalnego sektora pozarządowego. Jednym z tych działań jest realizacja zadań publicznych Gminy Zielonki w obszarze działalności na rzecz organizacji pozarządowych oraz podmiotów wymienionych w art. 3 ust. 3, w zakresie określonym w art. 4 ust. 1 pkt 1-32a ustawy</w:t>
        <w:br/>
        <w:t>o działalności pożytku publicznego i o wolontariacie (tekst jednolity Dz. U. z 20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2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3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r.,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oz.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>571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>).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Fonts w:cs="Times New Roman" w:ascii="Arial" w:hAnsi="Arial"/>
          <w:b w:val="false"/>
          <w:bCs w:val="false"/>
          <w:lang w:eastAsia="pl-PL" w:bidi="pl-PL"/>
        </w:rPr>
        <w:tab/>
        <w:t xml:space="preserve">Zarządzenie określa zasady i tryb Konkursu ofert oraz cel i rodzaj zadania publicznego, będącego przedmiotem Konkursu. W ramach Konkursu zlecane będą zadania których celem jest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 w:eastAsia="pl-PL" w:bidi="pl-PL"/>
        </w:rPr>
        <w:t>uświadomienie mieszkańcom ich roli w dbaniu o środowisko, motywowanie do aktywności na rzecz jego ochrony i kształtowania właściwych postaw proekologicznych oraz promowanie działań mających na celu zachowanie odpowiedniej równowagi ekologicznej w otoczeniu poprzez: edukację ekologiczną, wydarzenia edukacyjno-animacyjne, prezentacje, warsztaty, gry terenowe, filmy, poradniki, akcje proekologiczne, konkursy, opracowania, analizy, wystawy wraz z katalogami itp., a także rożnego rodzaju inicjatywy mające na celu zapewnienie kontaktu mieszkańcom Gminy Zielonki z szeroko pojętym dziedzictwem kultury, poprzez organizowanie festiwali, konkursów, przeglądów, spotkań, plenerów, warsztatów, wystaw artystycznych, historycznych, muzealnych i innych imprez, mających istotne znaczenie dla polskiej kultury i sztuki, promocję produktu regionalnego i tradycyjnego; opracowywanie i wydawanie publikacji promocyjnych i ulotek promocyjnych.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lang w:eastAsia="pl-PL" w:bidi="pl-PL"/>
        </w:rPr>
        <w:tab/>
        <w:t>Oferty złożone przez oferentów zostaną ocenione przez Komisję konkursową powołaną odrębnym zarządzeniem. Następnie decyzja o wyborze oferty i o udzieleniu dotacji zostanie podjęta w formie zarządzenia, zgodnie z kryteriami zawartymi</w:t>
        <w:br/>
        <w:t>w Regulaminie niniejszego Konkursu.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ab/>
        <w:t xml:space="preserve">Zakres i warunki realizacji zadań publicznych określi umowa zawarta pomiędzy Gminą Zielonki, a beneficjentem. W trakcie prowadzenia Konkursu i realizacji zadań publicznych stosowane będą wzory dokumentów przyjęte 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/>
        </w:rPr>
        <w:t>w Rozporządzeniu Przewodniczącego Komitetu do Spraw Pożytku Publicznego w sprawie wzorów ofert i ramowych wzorów umów dotyczących realizacji zadań publicznych oraz wzorów sprawozdań z wykonania tych zadań z dnia 24 października 2018 r.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lang w:val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lang w:val="pl-PL"/>
        </w:rPr>
        <w:t>(Dz. U. z 2018 r. poz. 2057).</w:t>
      </w:r>
    </w:p>
    <w:sectPr>
      <w:type w:val="nextPage"/>
      <w:pgSz w:w="11906" w:h="16838"/>
      <w:pgMar w:left="1134" w:right="1134" w:gutter="0" w:header="0" w:top="970" w:footer="0" w:bottom="85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LibreOffice/7.5.0.3$Windows_X86_64 LibreOffice_project/c21113d003cd3efa8c53188764377a8272d9d6de</Application>
  <AppVersion>15.0000</AppVersion>
  <Pages>3</Pages>
  <Words>671</Words>
  <Characters>4154</Characters>
  <CharactersWithSpaces>4807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2021-05-04T09:45:34Z</dcterms:created>
  <dc:creator/>
  <dc:description/>
  <dc:language>pl-PL</dc:language>
  <cp:lastModifiedBy/>
  <cp:lastPrinted>2023-03-31T09:51:34Z</cp:lastPrinted>
  <dcterms:modified xsi:type="dcterms:W3CDTF">2023-03-31T10:49:53Z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