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keepLines/>
        <w:bidi w:val="0"/>
        <w:spacing w:lineRule="auto" w:line="240" w:before="0" w:after="0"/>
        <w:ind w:left="0" w:right="0" w:hanging="0"/>
        <w:jc w:val="center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caps w:val="false"/>
          <w:smallCaps w:val="false"/>
          <w:sz w:val="24"/>
          <w:szCs w:val="24"/>
        </w:rPr>
        <w:t>Rozdział 13.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br/>
        <w:t>Tryb powoływania i zasady działania komisji konkursowych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§ 15. 1.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Po ogłoszeniu otwartego konkursu wójt zarządzeniem powołuje komisję konkursową wraz z jej przewodniczącym i jego zastępcą.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2.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Komisja powoływana jest w celu opiniowania i oceny ofert złożonych przez podmioty Programu w ramach ogłaszanego konkursu ofert, w rozumieniu przepisów ustawy.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3.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Skład komisji konkursowych liczy od 3 do 5 osób, w tym:</w:t>
      </w:r>
    </w:p>
    <w:p>
      <w:pPr>
        <w:pStyle w:val="Normal"/>
        <w:keepNext w:val="false"/>
        <w:keepLines w:val="false"/>
        <w:bidi w:val="0"/>
        <w:spacing w:lineRule="auto" w:line="240" w:before="120" w:after="120"/>
        <w:ind w:left="340" w:right="0" w:hanging="227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1)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przedstawiciele wójta – 2 osoby,</w:t>
      </w:r>
    </w:p>
    <w:p>
      <w:pPr>
        <w:pStyle w:val="Normal"/>
        <w:keepNext w:val="false"/>
        <w:keepLines w:val="false"/>
        <w:bidi w:val="0"/>
        <w:spacing w:lineRule="auto" w:line="240" w:before="120" w:after="120"/>
        <w:ind w:left="340" w:right="0" w:hanging="227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2)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przedstawiciel rady gminy – 1 osoba,</w:t>
      </w:r>
    </w:p>
    <w:p>
      <w:pPr>
        <w:pStyle w:val="Normal"/>
        <w:keepNext w:val="false"/>
        <w:keepLines w:val="false"/>
        <w:bidi w:val="0"/>
        <w:spacing w:lineRule="auto" w:line="240" w:before="120" w:after="120"/>
        <w:ind w:left="340" w:right="0" w:hanging="227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3)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reprezentanci zgłoszeni przez podmioty Programu - od 0 do 2 osób,</w:t>
      </w:r>
    </w:p>
    <w:p>
      <w:pPr>
        <w:pStyle w:val="Normal"/>
        <w:keepNext w:val="false"/>
        <w:keepLines w:val="false"/>
        <w:bidi w:val="0"/>
        <w:spacing w:lineRule="auto" w:line="240" w:before="120" w:after="120"/>
        <w:ind w:left="340" w:right="0" w:hanging="227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4)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dodatkowo w pracach komisji mogą z głosem doradczym uczestniczyć osoby posiadające specjalistyczną wiedzę w dziedzinie obejmującej zakres zadań publicznych, których konkurs dotyczy.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4.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W przypadku nie zgłoszenia reprezentanta przez podmioty Programu i radę gminy, komisja działa w składzie złożonym z przedstawicieli wójta.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5.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W przypadku zgłoszenia przez podmioty Programu większej liczby reprezentantów, niż określona w ust. 3 pkt 3), wójt lub upoważniona przez niego osoba, przeprowadza losowanie spośród zgłoszonych kandydatur  celu wyboru 2 członków komisji konkursowej.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6.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Informacja o możliwości zgłoszenia reprezentantów, o których mowa w ust. 3 pkt 3 zostanie przesłana w wersji elektronicznej do podmiotów Programu ujętych w bazie adresowej prowadzonej przez Urząd Gminy Zielonki, a także zostanie opublikowana w Biuletynie Informacji Publicznej Gminy Zielonki, na stronie internetowej gminy oraz na tablicach ogłoszeń Urzędu Gminy Zielonki.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7.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Członkowie komisji konkursowej podlegają wyłączeniom określonym w art. 15 ust. 2d lub art. 15 ust. 2f ustawy.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8.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Za pracę w komisji nie przysługuje wynagrodzenie.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§ 16. 1.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Przewodniczącym komisji jest przedstawiciel zgłoszony przez wójta.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2.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Posiedzenia komisji zwołuje przewodniczący lub jego zastępca.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3.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Zawiadomienie o posiedzeniu komisji publikowane jest na stronie internetowej gminy oraz umieszczane na tablicy ogłoszeń Urzędu Gminy Zielonki.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4.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Obsługę administracyjno - biurową komisji prowadzą pracownicy komórki Urzędu Gminy Zielonki odpowiedzialnej za koordynację współpracy z podmiotami Programu.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5.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Pracami komisji kieruje przewodniczący lub jego zastępca.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6.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Komisja podejmuje rozstrzygnięcia w głosowaniu jawnym, zwykłą większością głosów, w obecności co najmniej połowy pełnego składu. W przypadku równej liczby głosów decyduje głos przewodniczącego, a w przypadku jego nieobecności, głos zastępcy przewodniczącego.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7.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Z posiedzeń komisji sporządzane są protokoły wraz z listami obecności, które są przechowywane w komórce określonej w ust. 4.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§ 17. 1.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Posiedzenia komisji składają się z części jawnej i zamkniętej.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2.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W części jawnej posiedzenia komisji upubliczniana jest lista wszystkich ofert wraz z podziałem na oferty spełniające i niespełniające wymogi formalne, określone w ogłoszeniu o konkursie.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3.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Oferenci posiadają prawo uczestnictwa wyłącznie w części jawnej posiedzenia komisji.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4.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W trakcie trwania części zamkniętej posiedzenia komisji jej członkowie dokonują oceny merytorycznej ofert.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5.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Pracownicy komórki Urzędu Gminy Zielonki odpowiedzialnej za koordynację współpracy z podmiotami Programu uczestniczą w części jawnej i zamkniętej posiedzenia komisji, bez prawa głosu.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§ 18. 1.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Zadaniem komisji konkursowej jest ocena merytoryczna ofert.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2.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Ocenę merytoryczną poprzedza ocena formalna złożonych ofert, dokonywana przez komórkę Urzędu Gminy Zielonki odpowiedzialną za koordynację współpracy z podmiotami Programu lub właściwą jednostkę Gminy Zielonki.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3.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Ocena formalna i merytoryczna przeprowadzana jest w oparciu  kryteria określone w ogłoszeniu o otwartym konkursie ofert.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4.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Po przeprowadzonej ocenie merytorycznej ofert, komisja sporządza listy ofert, dla których rekomenduje i nie rekomenduje udzielenia dotacji.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5.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W przypadku, gdy podmiotom Programu proponuje się przekazanie dotacji w wysokości niższej, niż kwota o którą podmioty Programu wnioskowały, przed zawarciem umowy konieczne jest dokonanie uzgodnień, których celem jest doprecyzowanie warunków i zakresu realizacji zadania.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6.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Informacje o złożonych ofertach spełniających i niespełniających wymogów formalnych, jak również o odmowie lub o udzieleniu dotacji na realizację zadania publicznego będą podawane do publicznej wiadomości poprzez umieszczenie stosownej informacji na tablicy ogłoszeń Urzędu Gminy Zielonki, na stronie internetowej gminy oraz w Biuletynie Informacji Publicznej Gminy Zielonki.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§ 19.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 xml:space="preserve">Zatwierdzenia wyboru najkorzystniejszych ofert dokonuje wójt w drodze zarządzenia, w oparciu o listę ofert, dla których komisja rekomendowała udzielenie dotacji.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LibreOffice/7.5.0.3$Windows_X86_64 LibreOffice_project/c21113d003cd3efa8c53188764377a8272d9d6de</Application>
  <AppVersion>15.0000</AppVersion>
  <Pages>2</Pages>
  <Words>622</Words>
  <Characters>3978</Characters>
  <CharactersWithSpaces>4573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2021-05-31T10:51:21Z</dcterms:created>
  <dc:creator/>
  <dc:description/>
  <dc:language>pl-PL</dc:language>
  <cp:lastModifiedBy/>
  <cp:lastPrinted>2021-05-31T10:52:31Z</cp:lastPrinted>
  <dcterms:modified xsi:type="dcterms:W3CDTF">2022-04-22T14:03:18Z</dcterms:modified>
  <cp:revision>2</cp:revision>
  <dc:subject/>
  <dc:title/>
</cp:coreProperties>
</file>